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9B19" w14:textId="77777777" w:rsidR="0096063F" w:rsidRPr="00C34FED" w:rsidRDefault="0096063F" w:rsidP="0096063F">
      <w:pPr>
        <w:ind w:firstLine="3686"/>
        <w:jc w:val="right"/>
        <w:rPr>
          <w:rFonts w:ascii="PT Astra Serif" w:hAnsi="PT Astra Serif"/>
          <w:b/>
          <w:sz w:val="22"/>
        </w:rPr>
      </w:pPr>
      <w:r w:rsidRPr="00C34FED">
        <w:rPr>
          <w:rFonts w:ascii="PT Astra Serif" w:hAnsi="PT Astra Serif"/>
          <w:sz w:val="22"/>
        </w:rPr>
        <w:t xml:space="preserve">Приложение № 1 </w:t>
      </w:r>
    </w:p>
    <w:p w14:paraId="2D67FD34" w14:textId="77777777" w:rsidR="0096063F" w:rsidRPr="00C34FED" w:rsidRDefault="0096063F" w:rsidP="0096063F">
      <w:pPr>
        <w:ind w:firstLine="3686"/>
        <w:jc w:val="right"/>
        <w:rPr>
          <w:rFonts w:ascii="PT Astra Serif" w:hAnsi="PT Astra Serif"/>
          <w:sz w:val="22"/>
        </w:rPr>
      </w:pPr>
      <w:bookmarkStart w:id="0" w:name="_Hlk63772691"/>
      <w:r w:rsidRPr="00C34FED">
        <w:rPr>
          <w:rFonts w:ascii="PT Astra Serif" w:hAnsi="PT Astra Serif"/>
          <w:sz w:val="22"/>
        </w:rPr>
        <w:t>к</w:t>
      </w:r>
      <w:r w:rsidRPr="00C34FED">
        <w:rPr>
          <w:rFonts w:ascii="PT Astra Serif" w:hAnsi="PT Astra Serif"/>
        </w:rPr>
        <w:t xml:space="preserve"> </w:t>
      </w:r>
      <w:r w:rsidRPr="00C34FED">
        <w:rPr>
          <w:rFonts w:ascii="PT Astra Serif" w:hAnsi="PT Astra Serif"/>
          <w:sz w:val="22"/>
        </w:rPr>
        <w:t xml:space="preserve">Порядку проведения конкурсного отбора субъектов малого и среднего предпринимательства, </w:t>
      </w:r>
    </w:p>
    <w:p w14:paraId="096975AE" w14:textId="77777777" w:rsidR="0096063F" w:rsidRPr="00C34FED" w:rsidRDefault="0096063F" w:rsidP="0096063F">
      <w:pPr>
        <w:ind w:firstLine="3686"/>
        <w:jc w:val="right"/>
        <w:rPr>
          <w:rFonts w:ascii="PT Astra Serif" w:hAnsi="PT Astra Serif"/>
          <w:sz w:val="22"/>
        </w:rPr>
      </w:pPr>
      <w:bookmarkStart w:id="1" w:name="_Hlk63772826"/>
      <w:r w:rsidRPr="00C34FED">
        <w:rPr>
          <w:rFonts w:ascii="PT Astra Serif" w:hAnsi="PT Astra Serif"/>
          <w:sz w:val="22"/>
        </w:rPr>
        <w:t xml:space="preserve">физических лиц, применяющих специальный налоговый режим «Налог на профессиональный доход», </w:t>
      </w:r>
    </w:p>
    <w:bookmarkEnd w:id="1"/>
    <w:p w14:paraId="2DD45A1F" w14:textId="77777777" w:rsidR="0096063F" w:rsidRPr="00C34FED" w:rsidRDefault="0096063F" w:rsidP="0096063F">
      <w:pPr>
        <w:ind w:firstLine="3686"/>
        <w:jc w:val="right"/>
        <w:rPr>
          <w:rFonts w:ascii="PT Astra Serif" w:hAnsi="PT Astra Serif"/>
          <w:sz w:val="22"/>
        </w:rPr>
      </w:pPr>
      <w:r w:rsidRPr="00C34FED">
        <w:rPr>
          <w:rFonts w:ascii="PT Astra Serif" w:hAnsi="PT Astra Serif"/>
          <w:sz w:val="22"/>
        </w:rPr>
        <w:t xml:space="preserve">которым оказывается финансовая поддержка в виде выдачи микрозаймов </w:t>
      </w:r>
      <w:proofErr w:type="spellStart"/>
      <w:r w:rsidRPr="00C34FED">
        <w:rPr>
          <w:rFonts w:ascii="PT Astra Serif" w:hAnsi="PT Astra Serif"/>
          <w:sz w:val="22"/>
        </w:rPr>
        <w:t>Микрокредитной</w:t>
      </w:r>
      <w:proofErr w:type="spellEnd"/>
      <w:r w:rsidRPr="00C34FED">
        <w:rPr>
          <w:rFonts w:ascii="PT Astra Serif" w:hAnsi="PT Astra Serif"/>
          <w:sz w:val="22"/>
        </w:rPr>
        <w:t xml:space="preserve"> компанией</w:t>
      </w:r>
    </w:p>
    <w:p w14:paraId="46921CCC" w14:textId="77777777" w:rsidR="0096063F" w:rsidRPr="001543E5" w:rsidRDefault="0096063F" w:rsidP="0096063F">
      <w:pPr>
        <w:ind w:firstLine="3686"/>
        <w:jc w:val="right"/>
        <w:rPr>
          <w:rFonts w:ascii="PT Astra Serif" w:hAnsi="PT Astra Serif"/>
          <w:sz w:val="28"/>
          <w:szCs w:val="28"/>
        </w:rPr>
      </w:pPr>
      <w:r w:rsidRPr="00C34FED">
        <w:rPr>
          <w:rFonts w:ascii="PT Astra Serif" w:hAnsi="PT Astra Serif"/>
          <w:sz w:val="22"/>
        </w:rPr>
        <w:t xml:space="preserve"> Тульский областной фонд поддержки малого предпринимательства под залог автотранспортных средств</w:t>
      </w:r>
      <w:r w:rsidRPr="001543E5">
        <w:rPr>
          <w:rFonts w:ascii="PT Astra Serif" w:hAnsi="PT Astra Serif"/>
        </w:rPr>
        <w:t>,</w:t>
      </w:r>
      <w:r w:rsidRPr="001543E5">
        <w:rPr>
          <w:rFonts w:ascii="PT Astra Serif" w:hAnsi="PT Astra Serif"/>
          <w:sz w:val="28"/>
          <w:szCs w:val="28"/>
        </w:rPr>
        <w:t xml:space="preserve"> </w:t>
      </w:r>
    </w:p>
    <w:p w14:paraId="6E678729" w14:textId="77777777" w:rsidR="0096063F" w:rsidRPr="001543E5" w:rsidRDefault="0096063F" w:rsidP="0096063F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 xml:space="preserve">а также в виде предоставления микрозаймов на приобретение контрольно-кассовой техники, </w:t>
      </w:r>
    </w:p>
    <w:p w14:paraId="14B933EC" w14:textId="77777777" w:rsidR="0096063F" w:rsidRPr="001543E5" w:rsidRDefault="0096063F" w:rsidP="0096063F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 xml:space="preserve">соответствующей требованиям Федерального закона </w:t>
      </w:r>
    </w:p>
    <w:p w14:paraId="20099A4F" w14:textId="77777777" w:rsidR="0096063F" w:rsidRPr="001543E5" w:rsidRDefault="0096063F" w:rsidP="0096063F">
      <w:pPr>
        <w:ind w:firstLine="3686"/>
        <w:jc w:val="right"/>
        <w:rPr>
          <w:rFonts w:ascii="PT Astra Serif" w:hAnsi="PT Astra Serif"/>
        </w:rPr>
      </w:pPr>
      <w:r w:rsidRPr="001543E5">
        <w:rPr>
          <w:rFonts w:ascii="PT Astra Serif" w:hAnsi="PT Astra Serif"/>
        </w:rPr>
        <w:t xml:space="preserve">№ 54-ФЗ от 22.05.2003 «О применении контрольно-кассовой техники при осуществлении расчетов в </w:t>
      </w:r>
    </w:p>
    <w:p w14:paraId="2B719DAB" w14:textId="77777777" w:rsidR="0096063F" w:rsidRPr="00C34FED" w:rsidRDefault="0096063F" w:rsidP="0096063F">
      <w:pPr>
        <w:ind w:firstLine="3686"/>
        <w:jc w:val="right"/>
        <w:rPr>
          <w:rFonts w:ascii="PT Astra Serif" w:hAnsi="PT Astra Serif"/>
          <w:sz w:val="22"/>
        </w:rPr>
      </w:pPr>
      <w:r w:rsidRPr="001543E5">
        <w:rPr>
          <w:rFonts w:ascii="PT Astra Serif" w:hAnsi="PT Astra Serif"/>
        </w:rPr>
        <w:t>Российской Федерации» и сопутствующего программного обеспечения</w:t>
      </w:r>
      <w:r w:rsidRPr="00CF0FFC">
        <w:rPr>
          <w:rFonts w:ascii="PT Astra Serif" w:hAnsi="PT Astra Serif"/>
        </w:rPr>
        <w:t xml:space="preserve">   </w:t>
      </w:r>
    </w:p>
    <w:bookmarkEnd w:id="0"/>
    <w:p w14:paraId="40BA8236" w14:textId="77777777" w:rsidR="0096063F" w:rsidRPr="00C34FED" w:rsidRDefault="0096063F" w:rsidP="0096063F">
      <w:pPr>
        <w:ind w:firstLine="3686"/>
        <w:jc w:val="right"/>
        <w:rPr>
          <w:rFonts w:ascii="PT Astra Serif" w:hAnsi="PT Astra Serif"/>
          <w:b/>
        </w:rPr>
      </w:pPr>
      <w:r w:rsidRPr="00C34FED">
        <w:rPr>
          <w:rFonts w:ascii="PT Astra Serif" w:hAnsi="PT Astra Serif"/>
          <w:sz w:val="22"/>
        </w:rPr>
        <w:t xml:space="preserve">   </w:t>
      </w:r>
    </w:p>
    <w:p w14:paraId="67693DAE" w14:textId="77777777" w:rsidR="0096063F" w:rsidRPr="00C34FED" w:rsidRDefault="0096063F" w:rsidP="0096063F">
      <w:pPr>
        <w:rPr>
          <w:rFonts w:ascii="PT Astra Serif" w:hAnsi="PT Astra Serif"/>
          <w:b/>
        </w:rPr>
      </w:pPr>
    </w:p>
    <w:p w14:paraId="4B7030B9" w14:textId="77777777" w:rsidR="0096063F" w:rsidRPr="00C34FED" w:rsidRDefault="0096063F" w:rsidP="0096063F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C34FED">
        <w:rPr>
          <w:rFonts w:ascii="PT Astra Serif" w:hAnsi="PT Astra Serif"/>
          <w:b/>
          <w:sz w:val="28"/>
          <w:szCs w:val="28"/>
          <w:u w:val="single"/>
        </w:rPr>
        <w:t>Если заемщик – СМСП является индивидуальным предпринимателем в Фонд предоставляется:</w:t>
      </w:r>
    </w:p>
    <w:p w14:paraId="2A0A145B" w14:textId="77777777" w:rsidR="0096063F" w:rsidRPr="00C34FED" w:rsidRDefault="0096063F" w:rsidP="0096063F">
      <w:pPr>
        <w:pStyle w:val="a3"/>
        <w:numPr>
          <w:ilvl w:val="0"/>
          <w:numId w:val="2"/>
        </w:numPr>
        <w:spacing w:line="0" w:lineRule="atLeast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заявление на получение финансовой поддержки в виде выдачи Микрозайма на бумажном носителе, заверенное печатью (при наличии) и подписью индивидуального предпринимателя (иного уполномоченного лица) приложение № 1 к Перечню документов; </w:t>
      </w:r>
    </w:p>
    <w:p w14:paraId="5FBBB728" w14:textId="77777777" w:rsidR="0096063F" w:rsidRPr="00C34FED" w:rsidRDefault="0096063F" w:rsidP="0096063F">
      <w:pPr>
        <w:numPr>
          <w:ilvl w:val="0"/>
          <w:numId w:val="2"/>
        </w:numPr>
        <w:spacing w:line="0" w:lineRule="atLeast"/>
        <w:ind w:left="0" w:firstLine="0"/>
        <w:jc w:val="both"/>
        <w:rPr>
          <w:rFonts w:ascii="PT Astra Serif" w:hAnsi="PT Astra Serif"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>оригинал и копия всех страниц паспорта индивидуального предпринимателя;</w:t>
      </w:r>
    </w:p>
    <w:p w14:paraId="3F6E5A0A" w14:textId="77777777" w:rsidR="0096063F" w:rsidRPr="00DD724C" w:rsidRDefault="0096063F" w:rsidP="0096063F">
      <w:pPr>
        <w:numPr>
          <w:ilvl w:val="0"/>
          <w:numId w:val="2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bookmarkStart w:id="2" w:name="_Hlk63767576"/>
      <w:r w:rsidRPr="00DD724C">
        <w:rPr>
          <w:rFonts w:ascii="PT Astra Serif" w:hAnsi="PT Astra Serif"/>
          <w:sz w:val="28"/>
          <w:szCs w:val="28"/>
        </w:rPr>
        <w:t>заверенная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заболеваниях, а также по расчетам на выплату страхового обеспечения – форма 4 – ФСС за последний отчетный период с отметками или документами, подтверждающими сдачу в электронном виде либо с приложением копии квитанции об отправке заказного письма с описью вложения (при направлении по почте) (при наличии наемных работников);</w:t>
      </w:r>
    </w:p>
    <w:bookmarkEnd w:id="2"/>
    <w:p w14:paraId="078109AD" w14:textId="77777777" w:rsidR="0096063F" w:rsidRPr="00DD724C" w:rsidRDefault="0096063F" w:rsidP="0096063F">
      <w:pPr>
        <w:numPr>
          <w:ilvl w:val="0"/>
          <w:numId w:val="2"/>
        </w:numPr>
        <w:ind w:left="0" w:firstLine="0"/>
        <w:jc w:val="both"/>
        <w:rPr>
          <w:rFonts w:ascii="PT Astra Serif" w:hAnsi="PT Astra Serif"/>
          <w:sz w:val="28"/>
          <w:szCs w:val="28"/>
        </w:rPr>
      </w:pPr>
      <w:r w:rsidRPr="00DD724C">
        <w:rPr>
          <w:rFonts w:ascii="PT Astra Serif" w:hAnsi="PT Astra Serif"/>
          <w:sz w:val="28"/>
          <w:szCs w:val="28"/>
        </w:rPr>
        <w:t>заверенная копия штатного расписания (при наличии наемных работников);</w:t>
      </w:r>
    </w:p>
    <w:p w14:paraId="7C5CF5BB" w14:textId="77777777" w:rsidR="0096063F" w:rsidRPr="00CF0FFC" w:rsidRDefault="0096063F" w:rsidP="0096063F">
      <w:pPr>
        <w:numPr>
          <w:ilvl w:val="0"/>
          <w:numId w:val="2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DD724C">
        <w:rPr>
          <w:rFonts w:ascii="PT Astra Serif" w:hAnsi="PT Astra Serif"/>
          <w:sz w:val="28"/>
          <w:szCs w:val="28"/>
        </w:rPr>
        <w:t>согласие на запрос/передачу информации в бюро кредитных историй –</w:t>
      </w:r>
      <w:r w:rsidRPr="00C34FED">
        <w:rPr>
          <w:rFonts w:ascii="PT Astra Serif" w:hAnsi="PT Astra Serif"/>
          <w:sz w:val="28"/>
          <w:szCs w:val="28"/>
        </w:rPr>
        <w:t xml:space="preserve"> приложение № 6 к Перечню документов для получения Микрозайма.</w:t>
      </w:r>
    </w:p>
    <w:p w14:paraId="154BF681" w14:textId="77777777" w:rsidR="0096063F" w:rsidRPr="001543E5" w:rsidRDefault="0096063F" w:rsidP="0096063F">
      <w:pPr>
        <w:numPr>
          <w:ilvl w:val="0"/>
          <w:numId w:val="2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bookmarkStart w:id="3" w:name="_Hlk66183349"/>
      <w:r w:rsidRPr="001543E5">
        <w:rPr>
          <w:rFonts w:ascii="PT Astra Serif" w:hAnsi="PT Astra Serif"/>
          <w:sz w:val="28"/>
          <w:szCs w:val="28"/>
        </w:rPr>
        <w:t>заверенная копия свидетельства о регистрации транспортного средства (за исключением СМСП/Самозанятых обратившихся за предоставлением микрозайма на приобретение контрольно-кассовой техники и сопутствующего программного обеспечения).</w:t>
      </w:r>
    </w:p>
    <w:p w14:paraId="1E3C782D" w14:textId="77777777" w:rsidR="0096063F" w:rsidRPr="00C34FED" w:rsidRDefault="0096063F" w:rsidP="0096063F">
      <w:pPr>
        <w:pStyle w:val="a3"/>
        <w:rPr>
          <w:rFonts w:ascii="PT Astra Serif" w:hAnsi="PT Astra Serif"/>
          <w:sz w:val="28"/>
          <w:szCs w:val="28"/>
        </w:rPr>
      </w:pPr>
    </w:p>
    <w:p w14:paraId="10DB0A80" w14:textId="77777777" w:rsidR="0096063F" w:rsidRPr="00C34FED" w:rsidRDefault="0096063F" w:rsidP="0096063F">
      <w:pPr>
        <w:pStyle w:val="a3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4" w:name="_Hlk63768315"/>
      <w:bookmarkEnd w:id="3"/>
      <w:r w:rsidRPr="00C34FED">
        <w:rPr>
          <w:rFonts w:ascii="PT Astra Serif" w:hAnsi="PT Astra Serif"/>
          <w:b/>
          <w:bCs/>
          <w:sz w:val="28"/>
          <w:szCs w:val="28"/>
        </w:rPr>
        <w:t>в случае положительного решения о предоставлении займа дополнительно предоставляются следующие документы</w:t>
      </w:r>
      <w:r w:rsidRPr="00C34FED">
        <w:rPr>
          <w:rFonts w:ascii="PT Astra Serif" w:hAnsi="PT Astra Serif"/>
          <w:b/>
          <w:bCs/>
          <w:sz w:val="28"/>
          <w:szCs w:val="28"/>
        </w:rPr>
        <w:cr/>
      </w:r>
    </w:p>
    <w:bookmarkEnd w:id="4"/>
    <w:p w14:paraId="3E2E9429" w14:textId="77777777" w:rsidR="0096063F" w:rsidRPr="00C34FED" w:rsidRDefault="0096063F" w:rsidP="0096063F">
      <w:pPr>
        <w:numPr>
          <w:ilvl w:val="0"/>
          <w:numId w:val="3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lastRenderedPageBreak/>
        <w:t xml:space="preserve">сведения о деловой репутации индивидуального предпринимателя (отзывы с информацией об оценке деловой репутации). Информация предоставляется в произвольной письменной форме. Сведения о деловой репутации могут быть получены от контрагентов индивидуального предпринимателя; кредитных организаций или </w:t>
      </w:r>
      <w:proofErr w:type="spellStart"/>
      <w:r w:rsidRPr="00C34FED">
        <w:rPr>
          <w:rFonts w:ascii="PT Astra Serif" w:hAnsi="PT Astra Serif"/>
          <w:sz w:val="28"/>
          <w:szCs w:val="28"/>
        </w:rPr>
        <w:t>некредитных</w:t>
      </w:r>
      <w:proofErr w:type="spellEnd"/>
      <w:r w:rsidRPr="00C34FED">
        <w:rPr>
          <w:rFonts w:ascii="PT Astra Serif" w:hAnsi="PT Astra Serif"/>
          <w:sz w:val="28"/>
          <w:szCs w:val="28"/>
        </w:rPr>
        <w:t xml:space="preserve"> финансовых организаций, в которых индивидуальный предприниматель находится (находился) на обслуживании. В случае невозможности получения такой справки необходимо написать соответствующее письмо в Фонд с объяснением причин; </w:t>
      </w:r>
    </w:p>
    <w:p w14:paraId="1BF6C38F" w14:textId="77777777" w:rsidR="0096063F" w:rsidRPr="00C34FED" w:rsidRDefault="0096063F" w:rsidP="0096063F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>опросный лист индивидуального предпринимателя, заверенный печатью (при наличии) и подписью индивидуального предпринимателя - приложение № 3 к Перечню документов для получения Микрозайма субъектом малого (среднего) предпринимательства;</w:t>
      </w:r>
    </w:p>
    <w:p w14:paraId="64B9168B" w14:textId="77777777" w:rsidR="0096063F" w:rsidRPr="00C34FED" w:rsidRDefault="0096063F" w:rsidP="0096063F">
      <w:pPr>
        <w:numPr>
          <w:ilvl w:val="0"/>
          <w:numId w:val="3"/>
        </w:numPr>
        <w:ind w:left="0" w:firstLine="0"/>
        <w:jc w:val="both"/>
        <w:rPr>
          <w:rFonts w:ascii="PT Astra Serif" w:hAnsi="PT Astra Serif"/>
          <w:b/>
          <w:sz w:val="28"/>
          <w:szCs w:val="28"/>
        </w:rPr>
      </w:pPr>
      <w:r w:rsidRPr="00C34FED">
        <w:rPr>
          <w:rFonts w:ascii="PT Astra Serif" w:hAnsi="PT Astra Serif"/>
          <w:sz w:val="28"/>
          <w:szCs w:val="28"/>
        </w:rPr>
        <w:t xml:space="preserve"> анкета физического лица - бенефициарного владельца индивидуального предпринимателя при наличии такого </w:t>
      </w:r>
      <w:proofErr w:type="spellStart"/>
      <w:r w:rsidRPr="00C34FED">
        <w:rPr>
          <w:rFonts w:ascii="PT Astra Serif" w:hAnsi="PT Astra Serif"/>
          <w:sz w:val="28"/>
          <w:szCs w:val="28"/>
        </w:rPr>
        <w:t>бенифициарного</w:t>
      </w:r>
      <w:proofErr w:type="spellEnd"/>
      <w:r w:rsidRPr="00C34FED">
        <w:rPr>
          <w:rFonts w:ascii="PT Astra Serif" w:hAnsi="PT Astra Serif"/>
          <w:sz w:val="28"/>
          <w:szCs w:val="28"/>
        </w:rPr>
        <w:t xml:space="preserve"> владельца. Для индивидуальных предпринимателей бенефициарным владельцем признается само физическое лицо, за исключением случаев, если имеются основания полагать, что бенефициарным владельцем является иное физическое лицо - приложение № 5 к Перечню документов для получения Микрозайма субъектом малого (среднего) предпринимательства;</w:t>
      </w:r>
    </w:p>
    <w:p w14:paraId="2BA2CB48" w14:textId="77777777" w:rsidR="0096063F" w:rsidRPr="00C34FED" w:rsidRDefault="0096063F" w:rsidP="0096063F">
      <w:pPr>
        <w:pStyle w:val="a3"/>
        <w:numPr>
          <w:ilvl w:val="0"/>
          <w:numId w:val="3"/>
        </w:numPr>
        <w:spacing w:after="200"/>
        <w:ind w:left="0" w:firstLine="0"/>
        <w:jc w:val="both"/>
        <w:rPr>
          <w:rFonts w:ascii="PT Astra Serif" w:hAnsi="PT Astra Serif"/>
          <w:sz w:val="28"/>
          <w:szCs w:val="28"/>
        </w:rPr>
      </w:pPr>
      <w:bookmarkStart w:id="5" w:name="_Hlk63772582"/>
      <w:r w:rsidRPr="00C34FED">
        <w:rPr>
          <w:rFonts w:ascii="PT Astra Serif" w:hAnsi="PT Astra Serif"/>
          <w:sz w:val="28"/>
          <w:szCs w:val="28"/>
        </w:rPr>
        <w:t xml:space="preserve">Справка банка о реквизитах расчетного счета индивидуального предпринимателя, полученная не ранее чем за 10 дней до подачи Заявки на получение Микрозайма. </w:t>
      </w:r>
    </w:p>
    <w:bookmarkEnd w:id="5"/>
    <w:p w14:paraId="2931FA7C" w14:textId="77777777" w:rsidR="00FA4E7F" w:rsidRDefault="00FA4E7F"/>
    <w:sectPr w:rsidR="00FA4E7F" w:rsidSect="009606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539DE"/>
    <w:multiLevelType w:val="hybridMultilevel"/>
    <w:tmpl w:val="D63C3BCA"/>
    <w:lvl w:ilvl="0" w:tplc="40FA0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70A9"/>
    <w:multiLevelType w:val="hybridMultilevel"/>
    <w:tmpl w:val="D63C3BCA"/>
    <w:lvl w:ilvl="0" w:tplc="40FA0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72A98"/>
    <w:multiLevelType w:val="hybridMultilevel"/>
    <w:tmpl w:val="8CA03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2F"/>
    <w:rsid w:val="00374848"/>
    <w:rsid w:val="0050421A"/>
    <w:rsid w:val="0062612F"/>
    <w:rsid w:val="007D6E33"/>
    <w:rsid w:val="0096063F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53B3-CF6E-404A-8B66-D951EEAB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Брешенкова</dc:creator>
  <cp:keywords/>
  <dc:description/>
  <cp:lastModifiedBy>Анастасия Брешенкова</cp:lastModifiedBy>
  <cp:revision>2</cp:revision>
  <dcterms:created xsi:type="dcterms:W3CDTF">2021-03-29T12:23:00Z</dcterms:created>
  <dcterms:modified xsi:type="dcterms:W3CDTF">2021-03-29T12:24:00Z</dcterms:modified>
</cp:coreProperties>
</file>