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D3150" w:rsidRPr="00867FA9" w:rsidTr="00867FA9">
        <w:tc>
          <w:tcPr>
            <w:tcW w:w="4785" w:type="dxa"/>
            <w:shd w:val="clear" w:color="auto" w:fill="auto"/>
          </w:tcPr>
          <w:p w:rsidR="001D3150" w:rsidRPr="00867FA9" w:rsidRDefault="001D3150" w:rsidP="00867FA9">
            <w:pPr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4786" w:type="dxa"/>
            <w:shd w:val="clear" w:color="auto" w:fill="auto"/>
          </w:tcPr>
          <w:p w:rsidR="001D3150" w:rsidRPr="00867FA9" w:rsidRDefault="001D3150" w:rsidP="00867FA9">
            <w:pPr>
              <w:spacing w:line="240" w:lineRule="exact"/>
              <w:jc w:val="center"/>
              <w:rPr>
                <w:b w:val="0"/>
              </w:rPr>
            </w:pPr>
          </w:p>
        </w:tc>
      </w:tr>
    </w:tbl>
    <w:p w:rsidR="00572C89" w:rsidRDefault="00572C89" w:rsidP="00F7110C">
      <w:pPr>
        <w:pStyle w:val="ad"/>
        <w:spacing w:line="240" w:lineRule="exact"/>
        <w:outlineLvl w:val="0"/>
        <w:rPr>
          <w:lang w:val="en-US"/>
        </w:rPr>
      </w:pPr>
    </w:p>
    <w:p w:rsidR="00572C89" w:rsidRDefault="00572C89" w:rsidP="00572C89">
      <w:pPr>
        <w:pStyle w:val="Default"/>
      </w:pPr>
    </w:p>
    <w:p w:rsidR="00F534C9" w:rsidRDefault="00F534C9" w:rsidP="00F534C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C9016D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F534C9" w:rsidRDefault="00C9016D" w:rsidP="00F534C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№ </w:t>
      </w:r>
      <w:r w:rsidR="001D1095">
        <w:rPr>
          <w:sz w:val="22"/>
          <w:szCs w:val="22"/>
        </w:rPr>
        <w:t>___</w:t>
      </w:r>
      <w:r w:rsidR="00F534C9">
        <w:rPr>
          <w:sz w:val="22"/>
          <w:szCs w:val="22"/>
        </w:rPr>
        <w:t xml:space="preserve"> от  «</w:t>
      </w:r>
      <w:r w:rsidR="00C02532">
        <w:rPr>
          <w:sz w:val="22"/>
          <w:szCs w:val="22"/>
        </w:rPr>
        <w:t>___</w:t>
      </w:r>
      <w:r w:rsidR="00F534C9">
        <w:rPr>
          <w:sz w:val="22"/>
          <w:szCs w:val="22"/>
        </w:rPr>
        <w:t xml:space="preserve">» </w:t>
      </w:r>
      <w:r w:rsidR="00B53A74">
        <w:rPr>
          <w:sz w:val="22"/>
          <w:szCs w:val="22"/>
        </w:rPr>
        <w:t>ок</w:t>
      </w:r>
      <w:r w:rsidR="00C02532">
        <w:rPr>
          <w:sz w:val="22"/>
          <w:szCs w:val="22"/>
        </w:rPr>
        <w:t>тябр</w:t>
      </w:r>
      <w:r>
        <w:rPr>
          <w:sz w:val="22"/>
          <w:szCs w:val="22"/>
        </w:rPr>
        <w:t>я</w:t>
      </w:r>
      <w:r w:rsidR="00F534C9">
        <w:rPr>
          <w:sz w:val="22"/>
          <w:szCs w:val="22"/>
        </w:rPr>
        <w:t xml:space="preserve"> 201</w:t>
      </w:r>
      <w:r w:rsidR="00C02532">
        <w:rPr>
          <w:sz w:val="22"/>
          <w:szCs w:val="22"/>
        </w:rPr>
        <w:t>5</w:t>
      </w:r>
      <w:r w:rsidR="00F534C9">
        <w:rPr>
          <w:sz w:val="22"/>
          <w:szCs w:val="22"/>
        </w:rPr>
        <w:t xml:space="preserve">г. заседания </w:t>
      </w:r>
    </w:p>
    <w:p w:rsidR="00F534C9" w:rsidRDefault="00F534C9" w:rsidP="00F534C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</w:t>
      </w:r>
      <w:proofErr w:type="spellStart"/>
      <w:r w:rsidR="00C87EDE">
        <w:rPr>
          <w:sz w:val="22"/>
          <w:szCs w:val="22"/>
        </w:rPr>
        <w:t>Микрокредитной</w:t>
      </w:r>
      <w:proofErr w:type="spellEnd"/>
      <w:r w:rsidR="00C87EDE">
        <w:rPr>
          <w:sz w:val="22"/>
          <w:szCs w:val="22"/>
        </w:rPr>
        <w:t xml:space="preserve"> компании Тульский</w:t>
      </w:r>
      <w:r>
        <w:rPr>
          <w:sz w:val="22"/>
          <w:szCs w:val="22"/>
        </w:rPr>
        <w:t xml:space="preserve"> областн</w:t>
      </w:r>
      <w:r w:rsidR="00C87EDE">
        <w:rPr>
          <w:sz w:val="22"/>
          <w:szCs w:val="22"/>
        </w:rPr>
        <w:t>ой</w:t>
      </w:r>
      <w:r>
        <w:rPr>
          <w:sz w:val="22"/>
          <w:szCs w:val="22"/>
        </w:rPr>
        <w:t xml:space="preserve"> фонд </w:t>
      </w:r>
    </w:p>
    <w:p w:rsidR="00F534C9" w:rsidRPr="00572C89" w:rsidRDefault="00F534C9" w:rsidP="00F534C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поддержки малого предпринимательства</w:t>
      </w:r>
    </w:p>
    <w:p w:rsidR="00F60F42" w:rsidRDefault="00F60F42" w:rsidP="00F534C9">
      <w:pPr>
        <w:pStyle w:val="Default"/>
        <w:jc w:val="right"/>
      </w:pPr>
    </w:p>
    <w:p w:rsidR="00F534C9" w:rsidRDefault="00F534C9" w:rsidP="00F7110C">
      <w:pPr>
        <w:pStyle w:val="ad"/>
        <w:spacing w:line="240" w:lineRule="exact"/>
        <w:outlineLvl w:val="0"/>
      </w:pPr>
    </w:p>
    <w:p w:rsidR="00F7110C" w:rsidRDefault="005409FA" w:rsidP="00F7110C">
      <w:pPr>
        <w:pStyle w:val="ad"/>
        <w:spacing w:line="240" w:lineRule="exact"/>
        <w:outlineLvl w:val="0"/>
      </w:pPr>
      <w:r>
        <w:t xml:space="preserve">Правила </w:t>
      </w:r>
    </w:p>
    <w:p w:rsidR="005409FA" w:rsidRPr="003F3DF6" w:rsidRDefault="005409FA" w:rsidP="00F7110C">
      <w:pPr>
        <w:pStyle w:val="ad"/>
        <w:spacing w:line="240" w:lineRule="exact"/>
        <w:outlineLvl w:val="0"/>
      </w:pPr>
      <w:r>
        <w:t xml:space="preserve">предоставления </w:t>
      </w:r>
      <w:proofErr w:type="spellStart"/>
      <w:r>
        <w:t>микрозаймов</w:t>
      </w:r>
      <w:proofErr w:type="spellEnd"/>
      <w:r w:rsidR="007A7A8A">
        <w:t xml:space="preserve"> </w:t>
      </w:r>
      <w:proofErr w:type="spellStart"/>
      <w:r w:rsidR="00C87EDE">
        <w:t>Микрокредитной</w:t>
      </w:r>
      <w:proofErr w:type="spellEnd"/>
      <w:r w:rsidR="00C87EDE">
        <w:t xml:space="preserve"> компанией </w:t>
      </w:r>
      <w:r w:rsidR="003E2E32">
        <w:t>Тульски</w:t>
      </w:r>
      <w:r w:rsidR="00C87EDE">
        <w:t>й</w:t>
      </w:r>
      <w:r w:rsidR="003E2E32">
        <w:t xml:space="preserve"> областн</w:t>
      </w:r>
      <w:r w:rsidR="00C87EDE">
        <w:t>ой</w:t>
      </w:r>
      <w:r w:rsidR="003E2E32">
        <w:t xml:space="preserve"> фонд поддержки малого предпринимательства за счет средств АО «МСП Банк» в рамках кредитного продукта для субъектов малого </w:t>
      </w:r>
      <w:r w:rsidR="0087491E">
        <w:t xml:space="preserve">и среднего </w:t>
      </w:r>
      <w:r w:rsidR="003E2E32">
        <w:t>предпринимательства «</w:t>
      </w:r>
      <w:proofErr w:type="spellStart"/>
      <w:r w:rsidR="00895F0C" w:rsidRPr="00895F0C">
        <w:rPr>
          <w:szCs w:val="28"/>
        </w:rPr>
        <w:t>Микрозаем</w:t>
      </w:r>
      <w:proofErr w:type="spellEnd"/>
      <w:r w:rsidR="00895F0C" w:rsidRPr="00895F0C">
        <w:rPr>
          <w:szCs w:val="28"/>
        </w:rPr>
        <w:t xml:space="preserve"> МСП ПЛЮС</w:t>
      </w:r>
      <w:r w:rsidR="003E2E32">
        <w:t xml:space="preserve">» </w:t>
      </w:r>
    </w:p>
    <w:p w:rsidR="00F7110C" w:rsidRDefault="00F7110C" w:rsidP="00F7110C">
      <w:pPr>
        <w:spacing w:line="240" w:lineRule="exact"/>
        <w:jc w:val="center"/>
      </w:pPr>
    </w:p>
    <w:p w:rsidR="003E2E32" w:rsidRPr="00F7110C" w:rsidRDefault="003E2E32" w:rsidP="00F7110C">
      <w:pPr>
        <w:spacing w:line="240" w:lineRule="exact"/>
        <w:jc w:val="center"/>
      </w:pPr>
    </w:p>
    <w:p w:rsidR="00F7110C" w:rsidRPr="00B668CC" w:rsidRDefault="003E2E32" w:rsidP="00787509">
      <w:pPr>
        <w:ind w:firstLine="709"/>
        <w:jc w:val="both"/>
        <w:rPr>
          <w:b w:val="0"/>
        </w:rPr>
      </w:pPr>
      <w:bookmarkStart w:id="0" w:name="_GoBack"/>
      <w:bookmarkEnd w:id="0"/>
      <w:r>
        <w:rPr>
          <w:b w:val="0"/>
        </w:rPr>
        <w:t>1. Настоящие</w:t>
      </w:r>
      <w:r w:rsidR="00F7110C" w:rsidRPr="00B668CC">
        <w:rPr>
          <w:b w:val="0"/>
        </w:rPr>
        <w:t xml:space="preserve"> П</w:t>
      </w:r>
      <w:r>
        <w:rPr>
          <w:b w:val="0"/>
        </w:rPr>
        <w:t>равила</w:t>
      </w:r>
      <w:r w:rsidR="00F7110C" w:rsidRPr="00B668CC">
        <w:rPr>
          <w:b w:val="0"/>
        </w:rPr>
        <w:t xml:space="preserve"> определя</w:t>
      </w:r>
      <w:r>
        <w:rPr>
          <w:b w:val="0"/>
        </w:rPr>
        <w:t>ю</w:t>
      </w:r>
      <w:r w:rsidR="00F7110C" w:rsidRPr="00B668CC">
        <w:rPr>
          <w:b w:val="0"/>
        </w:rPr>
        <w:t xml:space="preserve">т процедуру и условия </w:t>
      </w:r>
      <w:r>
        <w:rPr>
          <w:b w:val="0"/>
        </w:rPr>
        <w:t xml:space="preserve">предоставления субъектам малого </w:t>
      </w:r>
      <w:r w:rsidR="00C2062A">
        <w:rPr>
          <w:b w:val="0"/>
        </w:rPr>
        <w:t xml:space="preserve">и среднего </w:t>
      </w:r>
      <w:r>
        <w:rPr>
          <w:b w:val="0"/>
        </w:rPr>
        <w:t>предпринимательства</w:t>
      </w:r>
      <w:r w:rsidR="00DD0A3A">
        <w:rPr>
          <w:b w:val="0"/>
        </w:rPr>
        <w:t xml:space="preserve"> (далее – </w:t>
      </w:r>
      <w:r w:rsidR="005240EC">
        <w:rPr>
          <w:b w:val="0"/>
        </w:rPr>
        <w:t>с</w:t>
      </w:r>
      <w:r w:rsidR="00DD0A3A">
        <w:rPr>
          <w:b w:val="0"/>
        </w:rPr>
        <w:t>убъекты МСП)</w:t>
      </w:r>
      <w:r>
        <w:rPr>
          <w:b w:val="0"/>
        </w:rPr>
        <w:t xml:space="preserve"> финансовой поддержки в виде </w:t>
      </w:r>
      <w:proofErr w:type="spellStart"/>
      <w:r>
        <w:rPr>
          <w:b w:val="0"/>
        </w:rPr>
        <w:t>микрозаймов</w:t>
      </w:r>
      <w:proofErr w:type="spellEnd"/>
      <w:r w:rsidR="005240EC">
        <w:rPr>
          <w:b w:val="0"/>
        </w:rPr>
        <w:t xml:space="preserve"> </w:t>
      </w:r>
      <w:r w:rsidRPr="003E2E32">
        <w:rPr>
          <w:b w:val="0"/>
        </w:rPr>
        <w:t xml:space="preserve">в рамках кредитного продукта для субъектов малого </w:t>
      </w:r>
      <w:r w:rsidR="0091359C">
        <w:rPr>
          <w:b w:val="0"/>
        </w:rPr>
        <w:t xml:space="preserve">и среднего </w:t>
      </w:r>
      <w:r w:rsidRPr="003E2E32">
        <w:rPr>
          <w:b w:val="0"/>
        </w:rPr>
        <w:t>предпринимательства «</w:t>
      </w:r>
      <w:proofErr w:type="spellStart"/>
      <w:r w:rsidR="00895F0C" w:rsidRPr="00895F0C">
        <w:rPr>
          <w:b w:val="0"/>
        </w:rPr>
        <w:t>Микрозаем</w:t>
      </w:r>
      <w:proofErr w:type="spellEnd"/>
      <w:r w:rsidR="00895F0C" w:rsidRPr="00895F0C">
        <w:rPr>
          <w:b w:val="0"/>
        </w:rPr>
        <w:t xml:space="preserve"> МСП ПЛЮС</w:t>
      </w:r>
      <w:r w:rsidRPr="003E2E32">
        <w:rPr>
          <w:b w:val="0"/>
        </w:rPr>
        <w:t>»</w:t>
      </w:r>
      <w:r>
        <w:rPr>
          <w:b w:val="0"/>
        </w:rPr>
        <w:t xml:space="preserve"> (далее – </w:t>
      </w:r>
      <w:proofErr w:type="spellStart"/>
      <w:r w:rsidR="001C4EA6">
        <w:rPr>
          <w:b w:val="0"/>
        </w:rPr>
        <w:t>м</w:t>
      </w:r>
      <w:r>
        <w:rPr>
          <w:b w:val="0"/>
        </w:rPr>
        <w:t>икроза</w:t>
      </w:r>
      <w:r w:rsidR="00115344">
        <w:rPr>
          <w:b w:val="0"/>
        </w:rPr>
        <w:t>й</w:t>
      </w:r>
      <w:r>
        <w:rPr>
          <w:b w:val="0"/>
        </w:rPr>
        <w:t>м</w:t>
      </w:r>
      <w:proofErr w:type="spellEnd"/>
      <w:r>
        <w:rPr>
          <w:b w:val="0"/>
        </w:rPr>
        <w:t xml:space="preserve"> МСП</w:t>
      </w:r>
      <w:r w:rsidR="006C5DE7">
        <w:rPr>
          <w:b w:val="0"/>
        </w:rPr>
        <w:t xml:space="preserve"> ПЛЮС</w:t>
      </w:r>
      <w:r>
        <w:rPr>
          <w:b w:val="0"/>
        </w:rPr>
        <w:t>).</w:t>
      </w:r>
    </w:p>
    <w:p w:rsidR="00F7110C" w:rsidRPr="00F7110C" w:rsidRDefault="00F7110C" w:rsidP="00787509">
      <w:pPr>
        <w:ind w:firstLine="709"/>
        <w:jc w:val="both"/>
        <w:rPr>
          <w:b w:val="0"/>
        </w:rPr>
      </w:pPr>
      <w:r w:rsidRPr="00F7110C">
        <w:rPr>
          <w:b w:val="0"/>
          <w:iCs/>
        </w:rPr>
        <w:t>2. </w:t>
      </w:r>
      <w:proofErr w:type="spellStart"/>
      <w:r w:rsidR="004813CA">
        <w:rPr>
          <w:b w:val="0"/>
          <w:iCs/>
        </w:rPr>
        <w:t>М</w:t>
      </w:r>
      <w:r w:rsidR="003E2E32">
        <w:rPr>
          <w:b w:val="0"/>
        </w:rPr>
        <w:t>икроза</w:t>
      </w:r>
      <w:r w:rsidR="00DD0A3A">
        <w:rPr>
          <w:b w:val="0"/>
        </w:rPr>
        <w:t>й</w:t>
      </w:r>
      <w:r w:rsidR="004813CA" w:rsidRPr="00EB2B1F">
        <w:rPr>
          <w:b w:val="0"/>
        </w:rPr>
        <w:t>м</w:t>
      </w:r>
      <w:r w:rsidR="004813CA">
        <w:rPr>
          <w:b w:val="0"/>
        </w:rPr>
        <w:t>ы</w:t>
      </w:r>
      <w:proofErr w:type="spellEnd"/>
      <w:r w:rsidR="003E2E32">
        <w:rPr>
          <w:b w:val="0"/>
        </w:rPr>
        <w:t xml:space="preserve"> МСП</w:t>
      </w:r>
      <w:r w:rsidR="006C5DE7">
        <w:rPr>
          <w:b w:val="0"/>
        </w:rPr>
        <w:t xml:space="preserve"> ПЛЮС</w:t>
      </w:r>
      <w:r w:rsidR="007A7A8A">
        <w:rPr>
          <w:b w:val="0"/>
        </w:rPr>
        <w:t xml:space="preserve"> </w:t>
      </w:r>
      <w:r w:rsidR="004813CA">
        <w:rPr>
          <w:b w:val="0"/>
        </w:rPr>
        <w:t>выдаются</w:t>
      </w:r>
      <w:r w:rsidR="007A7A8A">
        <w:rPr>
          <w:b w:val="0"/>
        </w:rPr>
        <w:t xml:space="preserve"> </w:t>
      </w:r>
      <w:r w:rsidR="005240EC">
        <w:rPr>
          <w:b w:val="0"/>
        </w:rPr>
        <w:t>с</w:t>
      </w:r>
      <w:r w:rsidRPr="00F7110C">
        <w:rPr>
          <w:b w:val="0"/>
        </w:rPr>
        <w:t>убъектам</w:t>
      </w:r>
      <w:r w:rsidR="005240EC">
        <w:rPr>
          <w:b w:val="0"/>
        </w:rPr>
        <w:t xml:space="preserve"> </w:t>
      </w:r>
      <w:r w:rsidR="00DD0A3A">
        <w:rPr>
          <w:b w:val="0"/>
        </w:rPr>
        <w:t>МСП</w:t>
      </w:r>
      <w:r w:rsidR="003F74E0">
        <w:rPr>
          <w:b w:val="0"/>
        </w:rPr>
        <w:t xml:space="preserve"> </w:t>
      </w:r>
      <w:proofErr w:type="spellStart"/>
      <w:r w:rsidR="00C87EDE">
        <w:rPr>
          <w:b w:val="0"/>
        </w:rPr>
        <w:t>Микрокредитной</w:t>
      </w:r>
      <w:proofErr w:type="spellEnd"/>
      <w:r w:rsidR="00C87EDE">
        <w:rPr>
          <w:b w:val="0"/>
        </w:rPr>
        <w:t xml:space="preserve"> компанией </w:t>
      </w:r>
      <w:r w:rsidRPr="00F7110C">
        <w:rPr>
          <w:b w:val="0"/>
        </w:rPr>
        <w:t>Тульски</w:t>
      </w:r>
      <w:r w:rsidR="00C87EDE">
        <w:rPr>
          <w:b w:val="0"/>
        </w:rPr>
        <w:t>й</w:t>
      </w:r>
      <w:r w:rsidRPr="00F7110C">
        <w:rPr>
          <w:b w:val="0"/>
        </w:rPr>
        <w:t xml:space="preserve"> областн</w:t>
      </w:r>
      <w:r w:rsidR="00C87EDE">
        <w:rPr>
          <w:b w:val="0"/>
        </w:rPr>
        <w:t>ой</w:t>
      </w:r>
      <w:r w:rsidRPr="00F7110C">
        <w:rPr>
          <w:b w:val="0"/>
        </w:rPr>
        <w:t xml:space="preserve"> фонд поддержки ма</w:t>
      </w:r>
      <w:r w:rsidR="00BA63C8">
        <w:rPr>
          <w:b w:val="0"/>
        </w:rPr>
        <w:t>лого предпринимательства (далее </w:t>
      </w:r>
      <w:r w:rsidRPr="00F7110C">
        <w:rPr>
          <w:b w:val="0"/>
        </w:rPr>
        <w:t>–</w:t>
      </w:r>
      <w:r w:rsidR="00BA63C8">
        <w:rPr>
          <w:b w:val="0"/>
        </w:rPr>
        <w:t> </w:t>
      </w:r>
      <w:r w:rsidRPr="00F7110C">
        <w:rPr>
          <w:b w:val="0"/>
        </w:rPr>
        <w:t xml:space="preserve">ТОФПМП) в соответствии с </w:t>
      </w:r>
      <w:r w:rsidR="00B61C07">
        <w:rPr>
          <w:b w:val="0"/>
        </w:rPr>
        <w:t>гражданским</w:t>
      </w:r>
      <w:r w:rsidRPr="00F7110C">
        <w:rPr>
          <w:b w:val="0"/>
        </w:rPr>
        <w:t xml:space="preserve"> законодательством</w:t>
      </w:r>
      <w:r w:rsidR="00B61C07">
        <w:rPr>
          <w:b w:val="0"/>
        </w:rPr>
        <w:t xml:space="preserve"> Российской Федерации</w:t>
      </w:r>
      <w:r w:rsidRPr="00F7110C">
        <w:rPr>
          <w:b w:val="0"/>
        </w:rPr>
        <w:t xml:space="preserve">, законодательством Тульской области, действующим на момент обращения субъекта </w:t>
      </w:r>
      <w:r w:rsidR="00E179B9">
        <w:rPr>
          <w:b w:val="0"/>
        </w:rPr>
        <w:t>МСП</w:t>
      </w:r>
      <w:r w:rsidRPr="00F7110C">
        <w:rPr>
          <w:b w:val="0"/>
        </w:rPr>
        <w:t xml:space="preserve"> за получением финансовой поддержки в виде</w:t>
      </w:r>
      <w:r w:rsidR="005240EC">
        <w:rPr>
          <w:b w:val="0"/>
        </w:rPr>
        <w:t xml:space="preserve"> </w:t>
      </w:r>
      <w:proofErr w:type="spellStart"/>
      <w:r w:rsidR="00E65A17">
        <w:rPr>
          <w:b w:val="0"/>
        </w:rPr>
        <w:t>микрозайма</w:t>
      </w:r>
      <w:proofErr w:type="spellEnd"/>
      <w:r w:rsidR="005240EC">
        <w:rPr>
          <w:b w:val="0"/>
        </w:rPr>
        <w:t>, настоящими правилами</w:t>
      </w:r>
      <w:r w:rsidR="00E65A17">
        <w:rPr>
          <w:b w:val="0"/>
        </w:rPr>
        <w:t>.</w:t>
      </w:r>
    </w:p>
    <w:p w:rsidR="00F7110C" w:rsidRPr="00E554E2" w:rsidRDefault="00F7110C" w:rsidP="0078750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 w:rsidRPr="00F7110C">
        <w:rPr>
          <w:b w:val="0"/>
        </w:rPr>
        <w:t>3. </w:t>
      </w:r>
      <w:proofErr w:type="spellStart"/>
      <w:r w:rsidR="00F55DDF">
        <w:rPr>
          <w:b w:val="0"/>
          <w:iCs/>
        </w:rPr>
        <w:t>М</w:t>
      </w:r>
      <w:r w:rsidR="003E2E32">
        <w:rPr>
          <w:b w:val="0"/>
        </w:rPr>
        <w:t>икроза</w:t>
      </w:r>
      <w:r w:rsidR="00DD0A3A">
        <w:rPr>
          <w:b w:val="0"/>
        </w:rPr>
        <w:t>й</w:t>
      </w:r>
      <w:r w:rsidR="00F55DDF" w:rsidRPr="00EB2B1F">
        <w:rPr>
          <w:b w:val="0"/>
        </w:rPr>
        <w:t>м</w:t>
      </w:r>
      <w:r w:rsidR="00F55DDF">
        <w:rPr>
          <w:b w:val="0"/>
        </w:rPr>
        <w:t>ы</w:t>
      </w:r>
      <w:proofErr w:type="spellEnd"/>
      <w:r w:rsidR="003E2E32">
        <w:rPr>
          <w:b w:val="0"/>
        </w:rPr>
        <w:t xml:space="preserve"> МСП</w:t>
      </w:r>
      <w:r w:rsidR="006C5DE7">
        <w:rPr>
          <w:b w:val="0"/>
        </w:rPr>
        <w:t xml:space="preserve"> ПЛЮС</w:t>
      </w:r>
      <w:r w:rsidR="00F55DDF">
        <w:rPr>
          <w:b w:val="0"/>
        </w:rPr>
        <w:t xml:space="preserve"> выдаются</w:t>
      </w:r>
      <w:r w:rsidR="005240EC">
        <w:rPr>
          <w:b w:val="0"/>
        </w:rPr>
        <w:t xml:space="preserve"> </w:t>
      </w:r>
      <w:r w:rsidRPr="00F7110C">
        <w:rPr>
          <w:b w:val="0"/>
        </w:rPr>
        <w:t xml:space="preserve">субъектам </w:t>
      </w:r>
      <w:r w:rsidR="00E179B9">
        <w:rPr>
          <w:b w:val="0"/>
        </w:rPr>
        <w:t>МСП</w:t>
      </w:r>
      <w:r w:rsidR="003259E8" w:rsidRPr="003259E8">
        <w:rPr>
          <w:rFonts w:ascii="Arial" w:hAnsi="Arial" w:cs="Arial"/>
        </w:rPr>
        <w:t xml:space="preserve"> </w:t>
      </w:r>
      <w:proofErr w:type="gramStart"/>
      <w:r w:rsidR="003259E8" w:rsidRPr="003259E8">
        <w:rPr>
          <w:b w:val="0"/>
        </w:rPr>
        <w:t>-х</w:t>
      </w:r>
      <w:proofErr w:type="gramEnd"/>
      <w:r w:rsidR="003259E8" w:rsidRPr="003259E8">
        <w:rPr>
          <w:b w:val="0"/>
        </w:rPr>
        <w:t>озяйствующим субъектам (юридическ</w:t>
      </w:r>
      <w:r w:rsidR="003259E8">
        <w:rPr>
          <w:b w:val="0"/>
        </w:rPr>
        <w:t>им</w:t>
      </w:r>
      <w:r w:rsidR="003259E8" w:rsidRPr="003259E8">
        <w:rPr>
          <w:b w:val="0"/>
        </w:rPr>
        <w:t xml:space="preserve"> лиц</w:t>
      </w:r>
      <w:r w:rsidR="003259E8">
        <w:rPr>
          <w:b w:val="0"/>
        </w:rPr>
        <w:t>ам</w:t>
      </w:r>
      <w:r w:rsidR="003259E8" w:rsidRPr="003259E8">
        <w:rPr>
          <w:b w:val="0"/>
        </w:rPr>
        <w:t xml:space="preserve"> или индивидуальны</w:t>
      </w:r>
      <w:r w:rsidR="003259E8">
        <w:rPr>
          <w:b w:val="0"/>
        </w:rPr>
        <w:t>м</w:t>
      </w:r>
      <w:r w:rsidR="003259E8" w:rsidRPr="003259E8">
        <w:rPr>
          <w:b w:val="0"/>
        </w:rPr>
        <w:t xml:space="preserve"> предпринимател</w:t>
      </w:r>
      <w:r w:rsidR="003259E8">
        <w:rPr>
          <w:b w:val="0"/>
        </w:rPr>
        <w:t>ям</w:t>
      </w:r>
      <w:r w:rsidR="003259E8" w:rsidRPr="003259E8">
        <w:rPr>
          <w:b w:val="0"/>
        </w:rPr>
        <w:t>)</w:t>
      </w:r>
      <w:r w:rsidRPr="00F7110C">
        <w:rPr>
          <w:b w:val="0"/>
        </w:rPr>
        <w:t>, соответствующим требованиям федерального законодательства, законодательства Тульской области, в том числе требованиям Федерального закона о</w:t>
      </w:r>
      <w:r w:rsidR="00BA63C8">
        <w:rPr>
          <w:b w:val="0"/>
          <w:iCs/>
        </w:rPr>
        <w:t>т 24 </w:t>
      </w:r>
      <w:r w:rsidRPr="00F7110C">
        <w:rPr>
          <w:b w:val="0"/>
          <w:iCs/>
        </w:rPr>
        <w:t>июля</w:t>
      </w:r>
      <w:r w:rsidR="00BA63C8">
        <w:rPr>
          <w:b w:val="0"/>
          <w:iCs/>
        </w:rPr>
        <w:t> </w:t>
      </w:r>
      <w:r w:rsidRPr="00F7110C">
        <w:rPr>
          <w:b w:val="0"/>
          <w:iCs/>
        </w:rPr>
        <w:t>2007</w:t>
      </w:r>
      <w:r w:rsidR="00BA63C8">
        <w:rPr>
          <w:b w:val="0"/>
          <w:iCs/>
        </w:rPr>
        <w:t> </w:t>
      </w:r>
      <w:r w:rsidRPr="00F7110C">
        <w:rPr>
          <w:b w:val="0"/>
          <w:iCs/>
        </w:rPr>
        <w:t>года № 209-ФЗ «О развитии малого и среднего предпринимательства в Российской Федерации»</w:t>
      </w:r>
      <w:r w:rsidR="007C3AE5">
        <w:rPr>
          <w:b w:val="0"/>
          <w:iCs/>
        </w:rPr>
        <w:t>.</w:t>
      </w:r>
    </w:p>
    <w:p w:rsidR="001642C5" w:rsidRDefault="001642C5" w:rsidP="001642C5">
      <w:pPr>
        <w:tabs>
          <w:tab w:val="left" w:pos="1134"/>
        </w:tabs>
        <w:ind w:firstLine="709"/>
        <w:jc w:val="both"/>
        <w:rPr>
          <w:b w:val="0"/>
        </w:rPr>
      </w:pPr>
      <w:r w:rsidRPr="001642C5">
        <w:rPr>
          <w:b w:val="0"/>
          <w:iCs/>
        </w:rPr>
        <w:t xml:space="preserve">4. </w:t>
      </w:r>
      <w:proofErr w:type="spellStart"/>
      <w:r w:rsidRPr="001642C5">
        <w:rPr>
          <w:b w:val="0"/>
        </w:rPr>
        <w:t>Микрозаймы</w:t>
      </w:r>
      <w:proofErr w:type="spellEnd"/>
      <w:r w:rsidRPr="001642C5">
        <w:rPr>
          <w:b w:val="0"/>
        </w:rPr>
        <w:t xml:space="preserve"> МСП</w:t>
      </w:r>
      <w:r w:rsidR="006C5DE7">
        <w:rPr>
          <w:b w:val="0"/>
        </w:rPr>
        <w:t xml:space="preserve"> ПЛЮС</w:t>
      </w:r>
      <w:r w:rsidRPr="001642C5">
        <w:rPr>
          <w:b w:val="0"/>
        </w:rPr>
        <w:t xml:space="preserve"> предоставляются субъектам МСП при соблюдении следующих условий:</w:t>
      </w:r>
    </w:p>
    <w:p w:rsidR="00B61C07" w:rsidRPr="0038371D" w:rsidRDefault="00B61C07" w:rsidP="001642C5">
      <w:pPr>
        <w:tabs>
          <w:tab w:val="left" w:pos="1134"/>
        </w:tabs>
        <w:ind w:firstLine="709"/>
        <w:jc w:val="both"/>
        <w:rPr>
          <w:b w:val="0"/>
        </w:rPr>
      </w:pPr>
      <w:r w:rsidRPr="0038371D">
        <w:rPr>
          <w:b w:val="0"/>
        </w:rPr>
        <w:t>- юридическое лицо/индивидуальный предприниматель – резидент РФ;</w:t>
      </w:r>
    </w:p>
    <w:p w:rsidR="001642C5" w:rsidRPr="0038371D" w:rsidRDefault="001642C5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38371D">
        <w:rPr>
          <w:b w:val="0"/>
        </w:rPr>
        <w:t>- регистрация в налоговом органе на территории Тульской области;</w:t>
      </w:r>
    </w:p>
    <w:p w:rsidR="00DD644A" w:rsidRPr="0038371D" w:rsidRDefault="00DD644A" w:rsidP="0038371D">
      <w:pPr>
        <w:ind w:firstLine="709"/>
        <w:jc w:val="both"/>
        <w:rPr>
          <w:b w:val="0"/>
        </w:rPr>
      </w:pPr>
      <w:proofErr w:type="gramStart"/>
      <w:r w:rsidRPr="0038371D">
        <w:rPr>
          <w:b w:val="0"/>
        </w:rPr>
        <w:t xml:space="preserve">- суммарная доля участия </w:t>
      </w:r>
      <w:r w:rsidRPr="0038371D">
        <w:rPr>
          <w:b w:val="0"/>
          <w:bCs/>
        </w:rPr>
        <w:t>РФ, субъектов РФ, муниципальных образований, общественных и религиозных организаций (объединений), благотворительных и иных фондов (за исключением суммарной доли</w:t>
      </w:r>
      <w:proofErr w:type="gramEnd"/>
      <w:r w:rsidRPr="0038371D">
        <w:rPr>
          <w:b w:val="0"/>
          <w:bCs/>
        </w:rPr>
        <w:t xml:space="preserve"> участия, входящей в состав активов АИФ, состав имущества ЗПИФ, состав общего имущества инвестиционных товариществ) </w:t>
      </w:r>
      <w:r w:rsidRPr="0038371D">
        <w:rPr>
          <w:b w:val="0"/>
        </w:rPr>
        <w:t xml:space="preserve">≤ 25 %; суммарная доля участия </w:t>
      </w:r>
      <w:r w:rsidRPr="0038371D">
        <w:rPr>
          <w:b w:val="0"/>
          <w:bCs/>
        </w:rPr>
        <w:t xml:space="preserve">юридических лиц, </w:t>
      </w:r>
      <w:r w:rsidRPr="0038371D">
        <w:rPr>
          <w:b w:val="0"/>
        </w:rPr>
        <w:t>не являющихся субъектами МСП, или</w:t>
      </w:r>
      <w:r w:rsidRPr="0038371D">
        <w:rPr>
          <w:b w:val="0"/>
          <w:bCs/>
        </w:rPr>
        <w:t xml:space="preserve"> иностранных юридических лиц </w:t>
      </w:r>
      <w:r w:rsidRPr="0038371D">
        <w:rPr>
          <w:b w:val="0"/>
        </w:rPr>
        <w:t>≤ 49 % (данное ограничение не применяется в случаях, установленных Федеральным законом от 24.07.2007 № 209-ФЗ «О развитии малого и среднего предпринимательства в Российской Федерации»);</w:t>
      </w:r>
    </w:p>
    <w:p w:rsidR="00DD644A" w:rsidRPr="0038371D" w:rsidRDefault="00DD644A" w:rsidP="0038371D">
      <w:pPr>
        <w:widowControl w:val="0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38371D">
        <w:rPr>
          <w:b w:val="0"/>
        </w:rPr>
        <w:t>- средняя численность работников за предшествующий календарный год ≤ 250 чел.;</w:t>
      </w:r>
    </w:p>
    <w:p w:rsidR="00DD644A" w:rsidRPr="0038371D" w:rsidRDefault="00DD644A" w:rsidP="00DD644A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38371D">
        <w:rPr>
          <w:b w:val="0"/>
        </w:rPr>
        <w:lastRenderedPageBreak/>
        <w:t>- выручка от реализации товаров (работ, услуг) без НДС за предшествующий календарный год ≤ 2 млрд. руб.</w:t>
      </w:r>
    </w:p>
    <w:p w:rsidR="001642C5" w:rsidRPr="001642C5" w:rsidRDefault="001642C5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1642C5">
        <w:rPr>
          <w:b w:val="0"/>
        </w:rPr>
        <w:t>- осуществление деятельности на территории Тульской области;</w:t>
      </w:r>
    </w:p>
    <w:p w:rsidR="001642C5" w:rsidRPr="001642C5" w:rsidRDefault="001642C5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1642C5">
        <w:rPr>
          <w:b w:val="0"/>
        </w:rPr>
        <w:t xml:space="preserve">- отсутствие </w:t>
      </w:r>
      <w:r w:rsidR="007E6F82">
        <w:rPr>
          <w:b w:val="0"/>
        </w:rPr>
        <w:t xml:space="preserve">просроченной </w:t>
      </w:r>
      <w:r w:rsidRPr="001642C5">
        <w:rPr>
          <w:b w:val="0"/>
        </w:rPr>
        <w:t xml:space="preserve">задолженности по начисленным налогам, сборам </w:t>
      </w:r>
      <w:r w:rsidRPr="00E710AE">
        <w:rPr>
          <w:b w:val="0"/>
        </w:rPr>
        <w:t>в бюджеты любого уровня;</w:t>
      </w:r>
    </w:p>
    <w:p w:rsidR="001642C5" w:rsidRPr="001642C5" w:rsidRDefault="001642C5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1642C5">
        <w:rPr>
          <w:b w:val="0"/>
        </w:rPr>
        <w:t xml:space="preserve">- отсутствие </w:t>
      </w:r>
      <w:r w:rsidR="007E6F82">
        <w:rPr>
          <w:b w:val="0"/>
        </w:rPr>
        <w:t xml:space="preserve">просроченной </w:t>
      </w:r>
      <w:r w:rsidRPr="001642C5">
        <w:rPr>
          <w:b w:val="0"/>
        </w:rPr>
        <w:t>задолженности по выплате заработной платы;</w:t>
      </w:r>
    </w:p>
    <w:p w:rsidR="001642C5" w:rsidRDefault="001642C5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1642C5">
        <w:rPr>
          <w:b w:val="0"/>
        </w:rPr>
        <w:t xml:space="preserve">- субъект </w:t>
      </w:r>
      <w:r w:rsidR="00E179B9">
        <w:rPr>
          <w:b w:val="0"/>
        </w:rPr>
        <w:t>МСП</w:t>
      </w:r>
      <w:r w:rsidRPr="001642C5">
        <w:rPr>
          <w:b w:val="0"/>
        </w:rPr>
        <w:t xml:space="preserve"> не находится в стадии ликвидации или реорганизации, в отношении субъекта </w:t>
      </w:r>
      <w:r w:rsidR="00E179B9">
        <w:rPr>
          <w:b w:val="0"/>
        </w:rPr>
        <w:t>МСП</w:t>
      </w:r>
      <w:r w:rsidRPr="001642C5">
        <w:rPr>
          <w:b w:val="0"/>
        </w:rPr>
        <w:t xml:space="preserve"> не введена </w:t>
      </w:r>
      <w:r w:rsidR="00B95FAE">
        <w:rPr>
          <w:b w:val="0"/>
        </w:rPr>
        <w:t xml:space="preserve">ни </w:t>
      </w:r>
      <w:r w:rsidRPr="001642C5">
        <w:rPr>
          <w:b w:val="0"/>
        </w:rPr>
        <w:t>одна из процедур, применяемых в деле о банкротстве</w:t>
      </w:r>
      <w:r w:rsidR="00123307">
        <w:rPr>
          <w:b w:val="0"/>
        </w:rPr>
        <w:t>;</w:t>
      </w:r>
    </w:p>
    <w:p w:rsidR="00DD644A" w:rsidRDefault="00DD644A" w:rsidP="00DD644A">
      <w:pPr>
        <w:numPr>
          <w:ilvl w:val="0"/>
          <w:numId w:val="19"/>
        </w:numPr>
        <w:autoSpaceDE w:val="0"/>
        <w:autoSpaceDN w:val="0"/>
        <w:adjustRightInd w:val="0"/>
        <w:ind w:left="0" w:firstLine="1069"/>
        <w:jc w:val="both"/>
        <w:outlineLvl w:val="1"/>
        <w:rPr>
          <w:b w:val="0"/>
        </w:rPr>
      </w:pPr>
      <w:r w:rsidRPr="00155E8B">
        <w:rPr>
          <w:b w:val="0"/>
        </w:rPr>
        <w:t>не являются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22B42" w:rsidRPr="00EF29F4" w:rsidRDefault="001642C5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EF29F4">
        <w:rPr>
          <w:b w:val="0"/>
        </w:rPr>
        <w:t xml:space="preserve">- </w:t>
      </w:r>
      <w:r w:rsidR="00DD644A">
        <w:rPr>
          <w:b w:val="0"/>
        </w:rPr>
        <w:t xml:space="preserve">обладают </w:t>
      </w:r>
      <w:r w:rsidR="00822B42" w:rsidRPr="00EF29F4">
        <w:rPr>
          <w:b w:val="0"/>
        </w:rPr>
        <w:t>устойчив</w:t>
      </w:r>
      <w:r w:rsidR="00DD644A">
        <w:rPr>
          <w:b w:val="0"/>
        </w:rPr>
        <w:t>ым</w:t>
      </w:r>
      <w:r w:rsidR="00822B42" w:rsidRPr="00EF29F4">
        <w:rPr>
          <w:b w:val="0"/>
        </w:rPr>
        <w:t xml:space="preserve"> финансов</w:t>
      </w:r>
      <w:r w:rsidR="00DD644A">
        <w:rPr>
          <w:b w:val="0"/>
        </w:rPr>
        <w:t>ым</w:t>
      </w:r>
      <w:r w:rsidR="00822B42" w:rsidRPr="00EF29F4">
        <w:rPr>
          <w:b w:val="0"/>
        </w:rPr>
        <w:t xml:space="preserve"> положение</w:t>
      </w:r>
      <w:r w:rsidR="00DD644A">
        <w:rPr>
          <w:b w:val="0"/>
        </w:rPr>
        <w:t>м</w:t>
      </w:r>
      <w:r w:rsidR="00822B42" w:rsidRPr="00EF29F4">
        <w:rPr>
          <w:b w:val="0"/>
        </w:rPr>
        <w:t xml:space="preserve"> по оценке ТОФПМП, в </w:t>
      </w:r>
      <w:proofErr w:type="spellStart"/>
      <w:r w:rsidR="00822B42" w:rsidRPr="00EF29F4">
        <w:rPr>
          <w:b w:val="0"/>
        </w:rPr>
        <w:t>т.ч</w:t>
      </w:r>
      <w:proofErr w:type="spellEnd"/>
      <w:r w:rsidR="00822B42" w:rsidRPr="00EF29F4">
        <w:rPr>
          <w:b w:val="0"/>
        </w:rPr>
        <w:t xml:space="preserve">. </w:t>
      </w:r>
      <w:r w:rsidR="00C3241D" w:rsidRPr="00EF29F4">
        <w:rPr>
          <w:b w:val="0"/>
        </w:rPr>
        <w:t xml:space="preserve">достаточность чистой прибыли для погашения ежемесячного платежа по </w:t>
      </w:r>
      <w:proofErr w:type="spellStart"/>
      <w:r w:rsidR="00C3241D" w:rsidRPr="00EF29F4">
        <w:rPr>
          <w:b w:val="0"/>
        </w:rPr>
        <w:t>микрозайму</w:t>
      </w:r>
      <w:proofErr w:type="spellEnd"/>
      <w:r w:rsidR="00C3241D" w:rsidRPr="00EF29F4">
        <w:rPr>
          <w:b w:val="0"/>
        </w:rPr>
        <w:t xml:space="preserve"> МСП ПЛЮС</w:t>
      </w:r>
      <w:r w:rsidR="00123307" w:rsidRPr="00EF29F4">
        <w:rPr>
          <w:b w:val="0"/>
        </w:rPr>
        <w:t>;</w:t>
      </w:r>
    </w:p>
    <w:p w:rsidR="00C3241D" w:rsidRPr="00EF29F4" w:rsidRDefault="00C3241D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EF29F4">
        <w:rPr>
          <w:b w:val="0"/>
        </w:rPr>
        <w:t>Для целей настоящих правил под чистой прибылью понимается чистая нераспределенная прибыль (убыток) отчетного периода, оставшаяся после уплаты налога на прибыль и других аналогичных обязательных платежей.</w:t>
      </w:r>
    </w:p>
    <w:p w:rsidR="0083248D" w:rsidRPr="00EF29F4" w:rsidRDefault="0083248D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proofErr w:type="gramStart"/>
      <w:r w:rsidRPr="00EF29F4">
        <w:rPr>
          <w:b w:val="0"/>
        </w:rPr>
        <w:t xml:space="preserve">- размер единовременной задолженности Субъекта МСП перед ТОФПМП по всем заключенным договорам о выдаче </w:t>
      </w:r>
      <w:proofErr w:type="spellStart"/>
      <w:r w:rsidRPr="00EF29F4">
        <w:rPr>
          <w:b w:val="0"/>
        </w:rPr>
        <w:t>микрозайма</w:t>
      </w:r>
      <w:proofErr w:type="spellEnd"/>
      <w:r w:rsidRPr="00EF29F4">
        <w:rPr>
          <w:b w:val="0"/>
        </w:rPr>
        <w:t xml:space="preserve"> субъекту </w:t>
      </w:r>
      <w:r w:rsidR="00E179B9" w:rsidRPr="00EF29F4">
        <w:rPr>
          <w:b w:val="0"/>
        </w:rPr>
        <w:t>малого предпринимательства</w:t>
      </w:r>
      <w:r w:rsidRPr="00EF29F4">
        <w:rPr>
          <w:b w:val="0"/>
        </w:rPr>
        <w:t xml:space="preserve"> за счет средств АО «МСП Банк» в рамках кредитного продукта для субъектов малого и среднего предпринимательства «</w:t>
      </w:r>
      <w:proofErr w:type="spellStart"/>
      <w:r w:rsidRPr="00EF29F4">
        <w:rPr>
          <w:b w:val="0"/>
        </w:rPr>
        <w:t>Микрозаем</w:t>
      </w:r>
      <w:proofErr w:type="spellEnd"/>
      <w:r w:rsidRPr="00EF29F4">
        <w:rPr>
          <w:b w:val="0"/>
        </w:rPr>
        <w:t xml:space="preserve"> МСП ПЛЮС»</w:t>
      </w:r>
      <w:r w:rsidR="00EF46B5">
        <w:rPr>
          <w:b w:val="0"/>
        </w:rPr>
        <w:t xml:space="preserve"> (далее – договор </w:t>
      </w:r>
      <w:proofErr w:type="spellStart"/>
      <w:r w:rsidR="00EF46B5">
        <w:rPr>
          <w:b w:val="0"/>
        </w:rPr>
        <w:t>микрозайма</w:t>
      </w:r>
      <w:proofErr w:type="spellEnd"/>
      <w:r w:rsidR="00EF46B5">
        <w:rPr>
          <w:b w:val="0"/>
        </w:rPr>
        <w:t xml:space="preserve"> МСП ПЛЮС)</w:t>
      </w:r>
      <w:r w:rsidR="00E179B9" w:rsidRPr="00EF29F4">
        <w:rPr>
          <w:b w:val="0"/>
        </w:rPr>
        <w:t xml:space="preserve">, договорам о выдаче </w:t>
      </w:r>
      <w:proofErr w:type="spellStart"/>
      <w:r w:rsidR="00E179B9" w:rsidRPr="00EF29F4">
        <w:rPr>
          <w:b w:val="0"/>
        </w:rPr>
        <w:t>микрозайма</w:t>
      </w:r>
      <w:proofErr w:type="spellEnd"/>
      <w:r w:rsidR="00E179B9" w:rsidRPr="00EF29F4">
        <w:rPr>
          <w:b w:val="0"/>
        </w:rPr>
        <w:t xml:space="preserve"> субъекту малого</w:t>
      </w:r>
      <w:r w:rsidR="00E710AE">
        <w:rPr>
          <w:b w:val="0"/>
        </w:rPr>
        <w:t xml:space="preserve"> и </w:t>
      </w:r>
      <w:r w:rsidR="00E179B9" w:rsidRPr="00EF29F4">
        <w:rPr>
          <w:b w:val="0"/>
        </w:rPr>
        <w:t xml:space="preserve"> предпринимательства</w:t>
      </w:r>
      <w:r w:rsidR="00E179B9" w:rsidRPr="00EF29F4">
        <w:t xml:space="preserve"> </w:t>
      </w:r>
      <w:r w:rsidR="00E179B9" w:rsidRPr="00EF29F4">
        <w:rPr>
          <w:b w:val="0"/>
        </w:rPr>
        <w:t>за счет средств АО «МСП Банк» в рамках кредитного продукта для</w:t>
      </w:r>
      <w:proofErr w:type="gramEnd"/>
      <w:r w:rsidR="00E179B9" w:rsidRPr="00EF29F4">
        <w:rPr>
          <w:b w:val="0"/>
        </w:rPr>
        <w:t xml:space="preserve"> субъектов малого и среднего предпринимательства «</w:t>
      </w:r>
      <w:proofErr w:type="spellStart"/>
      <w:r w:rsidR="00E179B9" w:rsidRPr="00EF29F4">
        <w:rPr>
          <w:b w:val="0"/>
        </w:rPr>
        <w:t>Микрозаем</w:t>
      </w:r>
      <w:proofErr w:type="spellEnd"/>
      <w:r w:rsidR="00E179B9" w:rsidRPr="00EF29F4">
        <w:rPr>
          <w:b w:val="0"/>
        </w:rPr>
        <w:t xml:space="preserve"> МСП»</w:t>
      </w:r>
      <w:r w:rsidRPr="00EF29F4">
        <w:rPr>
          <w:b w:val="0"/>
        </w:rPr>
        <w:t xml:space="preserve"> </w:t>
      </w:r>
      <w:r w:rsidR="00EF46B5">
        <w:rPr>
          <w:b w:val="0"/>
        </w:rPr>
        <w:t xml:space="preserve"> и иных </w:t>
      </w:r>
      <w:proofErr w:type="spellStart"/>
      <w:r w:rsidR="00EF46B5">
        <w:rPr>
          <w:b w:val="0"/>
        </w:rPr>
        <w:t>договоро</w:t>
      </w:r>
      <w:proofErr w:type="spellEnd"/>
      <w:r w:rsidR="00EF46B5">
        <w:rPr>
          <w:b w:val="0"/>
        </w:rPr>
        <w:t xml:space="preserve"> </w:t>
      </w:r>
      <w:proofErr w:type="spellStart"/>
      <w:r w:rsidR="00EF46B5">
        <w:rPr>
          <w:b w:val="0"/>
        </w:rPr>
        <w:t>микрозайма</w:t>
      </w:r>
      <w:proofErr w:type="spellEnd"/>
      <w:r w:rsidR="00EF46B5">
        <w:rPr>
          <w:b w:val="0"/>
        </w:rPr>
        <w:t xml:space="preserve">, заключенных с ТОФПМП </w:t>
      </w:r>
      <w:r w:rsidRPr="00EF29F4">
        <w:rPr>
          <w:b w:val="0"/>
        </w:rPr>
        <w:t xml:space="preserve">(с учетом заключаемого договора) </w:t>
      </w:r>
      <w:r w:rsidR="00B61C07" w:rsidRPr="00EF29F4">
        <w:rPr>
          <w:b w:val="0"/>
        </w:rPr>
        <w:t xml:space="preserve">не должен </w:t>
      </w:r>
      <w:r w:rsidRPr="00EF29F4">
        <w:rPr>
          <w:b w:val="0"/>
        </w:rPr>
        <w:t>превыша</w:t>
      </w:r>
      <w:r w:rsidR="00B61C07" w:rsidRPr="00EF29F4">
        <w:rPr>
          <w:b w:val="0"/>
        </w:rPr>
        <w:t>ть</w:t>
      </w:r>
      <w:r w:rsidRPr="00EF29F4">
        <w:rPr>
          <w:b w:val="0"/>
        </w:rPr>
        <w:t xml:space="preserve"> 1 млн. рублей;</w:t>
      </w:r>
    </w:p>
    <w:p w:rsidR="00934C5F" w:rsidRDefault="00822B42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EF29F4">
        <w:rPr>
          <w:b w:val="0"/>
        </w:rPr>
        <w:t>- наличие положительной деловой репутации (или отсутствие отрицательной) по заключению ТОФПМП</w:t>
      </w:r>
      <w:r w:rsidR="00C3241D" w:rsidRPr="00EF29F4">
        <w:rPr>
          <w:b w:val="0"/>
        </w:rPr>
        <w:t xml:space="preserve">, в том числе у руководителя и учредителей </w:t>
      </w:r>
      <w:r w:rsidR="00EF46B5">
        <w:rPr>
          <w:b w:val="0"/>
        </w:rPr>
        <w:t xml:space="preserve">(участников, членов, пайщиков и др.) </w:t>
      </w:r>
      <w:r w:rsidR="00EF46B5" w:rsidRPr="00EF29F4">
        <w:rPr>
          <w:b w:val="0"/>
        </w:rPr>
        <w:t>субъекта МСП</w:t>
      </w:r>
      <w:r w:rsidR="00EF46B5">
        <w:rPr>
          <w:b w:val="0"/>
        </w:rPr>
        <w:t xml:space="preserve">, </w:t>
      </w:r>
      <w:r w:rsidR="00EF46B5" w:rsidRPr="00213443">
        <w:rPr>
          <w:b w:val="0"/>
        </w:rPr>
        <w:t>владеющег</w:t>
      </w:r>
      <w:proofErr w:type="gramStart"/>
      <w:r w:rsidR="00EF46B5" w:rsidRPr="00213443">
        <w:rPr>
          <w:b w:val="0"/>
        </w:rPr>
        <w:t>о(</w:t>
      </w:r>
      <w:proofErr w:type="gramEnd"/>
      <w:r w:rsidR="00EF46B5" w:rsidRPr="00213443">
        <w:rPr>
          <w:b w:val="0"/>
        </w:rPr>
        <w:t>их) не менее 20% акций (долей в уставном капитале)</w:t>
      </w:r>
      <w:r w:rsidR="00934C5F">
        <w:rPr>
          <w:b w:val="0"/>
        </w:rPr>
        <w:t>.</w:t>
      </w:r>
    </w:p>
    <w:p w:rsidR="00822B42" w:rsidRPr="00E72103" w:rsidRDefault="00934C5F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proofErr w:type="gramStart"/>
      <w:r w:rsidRPr="00E72103">
        <w:rPr>
          <w:b w:val="0"/>
        </w:rPr>
        <w:t xml:space="preserve">Под деловой репутацией понимается </w:t>
      </w:r>
      <w:r w:rsidRPr="00E72103">
        <w:rPr>
          <w:b w:val="0"/>
          <w:color w:val="000000"/>
        </w:rPr>
        <w:t>совокупность мнений заинтересованных сторон (инвесторов, кредиторов, аналитиков, властей, СМИ, сотрудников и т.д.)</w:t>
      </w:r>
      <w:r w:rsidRPr="00E72103">
        <w:rPr>
          <w:b w:val="0"/>
        </w:rPr>
        <w:t xml:space="preserve"> о качестве услуг, добросовестности и профессионализме руководителей и владельцев, 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</w:t>
      </w:r>
      <w:r w:rsidR="00E72103">
        <w:rPr>
          <w:b w:val="0"/>
        </w:rPr>
        <w:t>.</w:t>
      </w:r>
      <w:r w:rsidR="00123307" w:rsidRPr="00E72103">
        <w:rPr>
          <w:b w:val="0"/>
        </w:rPr>
        <w:t>;</w:t>
      </w:r>
      <w:proofErr w:type="gramEnd"/>
    </w:p>
    <w:p w:rsidR="001642C5" w:rsidRPr="00EF29F4" w:rsidRDefault="00822B42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EF29F4">
        <w:rPr>
          <w:b w:val="0"/>
        </w:rPr>
        <w:lastRenderedPageBreak/>
        <w:t>- наличие положительной (или отсутствие отрицательной) кредитной истории</w:t>
      </w:r>
      <w:r w:rsidR="00EA512F" w:rsidRPr="00EA512F">
        <w:rPr>
          <w:b w:val="0"/>
        </w:rPr>
        <w:t xml:space="preserve"> </w:t>
      </w:r>
      <w:r w:rsidR="00EA512F" w:rsidRPr="00EF29F4">
        <w:rPr>
          <w:b w:val="0"/>
        </w:rPr>
        <w:t>субъекта МСП</w:t>
      </w:r>
      <w:r w:rsidR="00EA512F">
        <w:rPr>
          <w:b w:val="0"/>
        </w:rPr>
        <w:t xml:space="preserve"> за последние 180 дней</w:t>
      </w:r>
      <w:r w:rsidR="00C3241D" w:rsidRPr="00EF29F4">
        <w:rPr>
          <w:b w:val="0"/>
        </w:rPr>
        <w:t xml:space="preserve">, в том числе у руководителя и учредителей </w:t>
      </w:r>
      <w:r w:rsidR="00EF46B5">
        <w:rPr>
          <w:b w:val="0"/>
        </w:rPr>
        <w:t xml:space="preserve">(участников, членов, пайщиков и др.), </w:t>
      </w:r>
      <w:r w:rsidR="00EF46B5" w:rsidRPr="00213443">
        <w:rPr>
          <w:b w:val="0"/>
        </w:rPr>
        <w:t>владеющег</w:t>
      </w:r>
      <w:proofErr w:type="gramStart"/>
      <w:r w:rsidR="00EF46B5" w:rsidRPr="00213443">
        <w:rPr>
          <w:b w:val="0"/>
        </w:rPr>
        <w:t>о(</w:t>
      </w:r>
      <w:proofErr w:type="gramEnd"/>
      <w:r w:rsidR="00EF46B5" w:rsidRPr="00213443">
        <w:rPr>
          <w:b w:val="0"/>
        </w:rPr>
        <w:t>их) не менее 20% акций (долей в уставном капитале)</w:t>
      </w:r>
      <w:r w:rsidR="00123307" w:rsidRPr="00EF29F4">
        <w:rPr>
          <w:b w:val="0"/>
        </w:rPr>
        <w:t>;</w:t>
      </w:r>
    </w:p>
    <w:p w:rsidR="00123307" w:rsidRDefault="00123307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EF29F4">
        <w:rPr>
          <w:b w:val="0"/>
        </w:rPr>
        <w:t>-</w:t>
      </w:r>
      <w:r w:rsidR="005240EC" w:rsidRPr="00EF29F4">
        <w:rPr>
          <w:b w:val="0"/>
        </w:rPr>
        <w:t xml:space="preserve"> </w:t>
      </w:r>
      <w:r w:rsidRPr="00EF29F4">
        <w:rPr>
          <w:b w:val="0"/>
        </w:rPr>
        <w:t xml:space="preserve">отсутствие </w:t>
      </w:r>
      <w:proofErr w:type="spellStart"/>
      <w:r w:rsidRPr="00EF29F4">
        <w:rPr>
          <w:b w:val="0"/>
        </w:rPr>
        <w:t>аффилированности</w:t>
      </w:r>
      <w:proofErr w:type="spellEnd"/>
      <w:r w:rsidRPr="00EF29F4">
        <w:rPr>
          <w:b w:val="0"/>
        </w:rPr>
        <w:t xml:space="preserve"> с </w:t>
      </w:r>
      <w:r w:rsidR="00E179B9" w:rsidRPr="00EF29F4">
        <w:rPr>
          <w:b w:val="0"/>
        </w:rPr>
        <w:t>ТОФПМП</w:t>
      </w:r>
      <w:r>
        <w:rPr>
          <w:b w:val="0"/>
        </w:rPr>
        <w:t xml:space="preserve">, по заключению </w:t>
      </w:r>
      <w:r w:rsidR="00E179B9">
        <w:rPr>
          <w:b w:val="0"/>
        </w:rPr>
        <w:t>ТОФПМП</w:t>
      </w:r>
      <w:r>
        <w:rPr>
          <w:b w:val="0"/>
        </w:rPr>
        <w:t xml:space="preserve"> (за исключением  кредитных и сельскохозяйственных кооперативов);</w:t>
      </w:r>
    </w:p>
    <w:p w:rsidR="00822B42" w:rsidRPr="00822B42" w:rsidRDefault="00822B42" w:rsidP="001642C5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proofErr w:type="gramStart"/>
      <w:r>
        <w:rPr>
          <w:b w:val="0"/>
        </w:rPr>
        <w:t xml:space="preserve">- предоставление субъектом МСП </w:t>
      </w:r>
      <w:r w:rsidRPr="00822B42">
        <w:rPr>
          <w:b w:val="0"/>
        </w:rPr>
        <w:t>письменно</w:t>
      </w:r>
      <w:r>
        <w:rPr>
          <w:b w:val="0"/>
        </w:rPr>
        <w:t>го</w:t>
      </w:r>
      <w:r w:rsidRPr="00822B42">
        <w:rPr>
          <w:b w:val="0"/>
        </w:rPr>
        <w:t xml:space="preserve"> согласи</w:t>
      </w:r>
      <w:r>
        <w:rPr>
          <w:b w:val="0"/>
        </w:rPr>
        <w:t>я</w:t>
      </w:r>
      <w:r w:rsidRPr="00822B42">
        <w:rPr>
          <w:b w:val="0"/>
        </w:rPr>
        <w:t xml:space="preserve"> на предоставление </w:t>
      </w:r>
      <w:r>
        <w:rPr>
          <w:b w:val="0"/>
        </w:rPr>
        <w:t>АО «МСП Банк»</w:t>
      </w:r>
      <w:r w:rsidRPr="00822B42">
        <w:rPr>
          <w:b w:val="0"/>
        </w:rPr>
        <w:t xml:space="preserve"> любой информации и документов о нём, а также на возможную последующую проверку этой информации и документов уполномоченными сотрудниками </w:t>
      </w:r>
      <w:r w:rsidR="00903FF1">
        <w:rPr>
          <w:b w:val="0"/>
        </w:rPr>
        <w:t>АО «МСП Банк»</w:t>
      </w:r>
      <w:r w:rsidRPr="00822B42">
        <w:rPr>
          <w:b w:val="0"/>
        </w:rPr>
        <w:t xml:space="preserve">, в том числе по месту фактического нахождения </w:t>
      </w:r>
      <w:r w:rsidR="005240EC">
        <w:rPr>
          <w:b w:val="0"/>
        </w:rPr>
        <w:t>с</w:t>
      </w:r>
      <w:r w:rsidRPr="00822B42">
        <w:rPr>
          <w:b w:val="0"/>
        </w:rPr>
        <w:t xml:space="preserve">убъекта МСП, и оказывать содействие сотрудникам </w:t>
      </w:r>
      <w:r w:rsidR="00903FF1">
        <w:rPr>
          <w:b w:val="0"/>
        </w:rPr>
        <w:t>АО «МСП Банк»</w:t>
      </w:r>
      <w:r w:rsidR="00006813">
        <w:rPr>
          <w:b w:val="0"/>
        </w:rPr>
        <w:t xml:space="preserve"> </w:t>
      </w:r>
      <w:r w:rsidRPr="00822B42">
        <w:rPr>
          <w:b w:val="0"/>
        </w:rPr>
        <w:t>в проведении таких проверок.</w:t>
      </w:r>
      <w:proofErr w:type="gramEnd"/>
    </w:p>
    <w:p w:rsidR="00BF23ED" w:rsidRDefault="00123307" w:rsidP="0078750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>
        <w:rPr>
          <w:b w:val="0"/>
          <w:iCs/>
        </w:rPr>
        <w:t>5</w:t>
      </w:r>
      <w:r w:rsidR="00BF23ED">
        <w:rPr>
          <w:b w:val="0"/>
          <w:iCs/>
        </w:rPr>
        <w:t xml:space="preserve">. </w:t>
      </w:r>
      <w:proofErr w:type="spellStart"/>
      <w:r w:rsidR="00BF23ED">
        <w:rPr>
          <w:b w:val="0"/>
          <w:iCs/>
        </w:rPr>
        <w:t>Микрозаймы</w:t>
      </w:r>
      <w:proofErr w:type="spellEnd"/>
      <w:r w:rsidR="00BF23ED">
        <w:rPr>
          <w:b w:val="0"/>
          <w:iCs/>
        </w:rPr>
        <w:t xml:space="preserve"> МСП</w:t>
      </w:r>
      <w:r w:rsidR="006C5DE7">
        <w:rPr>
          <w:b w:val="0"/>
          <w:iCs/>
        </w:rPr>
        <w:t xml:space="preserve"> ПЛЮС</w:t>
      </w:r>
      <w:r w:rsidR="00BF23ED">
        <w:rPr>
          <w:b w:val="0"/>
          <w:iCs/>
        </w:rPr>
        <w:t xml:space="preserve"> не предоставляются:</w:t>
      </w:r>
    </w:p>
    <w:p w:rsidR="00BF23ED" w:rsidRDefault="00BF23ED" w:rsidP="0078750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>
        <w:rPr>
          <w:b w:val="0"/>
          <w:iCs/>
        </w:rPr>
        <w:t>-</w:t>
      </w:r>
      <w:r w:rsidRPr="00BF23ED">
        <w:rPr>
          <w:b w:val="0"/>
          <w:iCs/>
        </w:rPr>
        <w:t> </w:t>
      </w:r>
      <w:r>
        <w:rPr>
          <w:b w:val="0"/>
          <w:iCs/>
        </w:rPr>
        <w:t>к</w:t>
      </w:r>
      <w:r w:rsidRPr="00BF23ED">
        <w:rPr>
          <w:b w:val="0"/>
          <w:iCs/>
        </w:rPr>
        <w:t>редитным и страховым организациям</w:t>
      </w:r>
      <w:r>
        <w:rPr>
          <w:b w:val="0"/>
          <w:iCs/>
        </w:rPr>
        <w:t>,</w:t>
      </w:r>
    </w:p>
    <w:p w:rsidR="00BF23ED" w:rsidRDefault="00BF23ED" w:rsidP="0078750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>
        <w:rPr>
          <w:b w:val="0"/>
          <w:iCs/>
        </w:rPr>
        <w:t xml:space="preserve">- </w:t>
      </w:r>
      <w:r w:rsidRPr="00BF23ED">
        <w:rPr>
          <w:b w:val="0"/>
          <w:iCs/>
        </w:rPr>
        <w:t>инвестиционным фондам, негосударственным пенсионным фондам</w:t>
      </w:r>
      <w:r>
        <w:rPr>
          <w:b w:val="0"/>
          <w:iCs/>
        </w:rPr>
        <w:t>,</w:t>
      </w:r>
    </w:p>
    <w:p w:rsidR="00BF23ED" w:rsidRDefault="00BF23ED" w:rsidP="0078750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>
        <w:rPr>
          <w:b w:val="0"/>
          <w:iCs/>
        </w:rPr>
        <w:t>- п</w:t>
      </w:r>
      <w:r w:rsidRPr="00BF23ED">
        <w:rPr>
          <w:b w:val="0"/>
          <w:iCs/>
        </w:rPr>
        <w:t xml:space="preserve">рофессиональным участникам рынка ценных бумаг, </w:t>
      </w:r>
    </w:p>
    <w:p w:rsidR="00BF23ED" w:rsidRDefault="00BF23ED" w:rsidP="0078750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>
        <w:rPr>
          <w:b w:val="0"/>
          <w:iCs/>
        </w:rPr>
        <w:t xml:space="preserve">- </w:t>
      </w:r>
      <w:r w:rsidRPr="00BF23ED">
        <w:rPr>
          <w:b w:val="0"/>
          <w:iCs/>
        </w:rPr>
        <w:t>ломбардам</w:t>
      </w:r>
      <w:r>
        <w:rPr>
          <w:b w:val="0"/>
          <w:iCs/>
        </w:rPr>
        <w:t>,</w:t>
      </w:r>
    </w:p>
    <w:p w:rsidR="00BF23ED" w:rsidRDefault="00BF23ED" w:rsidP="0078750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>
        <w:rPr>
          <w:b w:val="0"/>
          <w:iCs/>
        </w:rPr>
        <w:t>-</w:t>
      </w:r>
      <w:r w:rsidRPr="00BF23ED">
        <w:rPr>
          <w:b w:val="0"/>
          <w:iCs/>
        </w:rPr>
        <w:t xml:space="preserve"> участникам соглашений о разделе продукции</w:t>
      </w:r>
      <w:r>
        <w:rPr>
          <w:b w:val="0"/>
          <w:iCs/>
        </w:rPr>
        <w:t>,</w:t>
      </w:r>
    </w:p>
    <w:p w:rsidR="00BF23ED" w:rsidRDefault="00BF23ED" w:rsidP="00BF23E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>
        <w:rPr>
          <w:b w:val="0"/>
          <w:iCs/>
        </w:rPr>
        <w:t xml:space="preserve">- </w:t>
      </w:r>
      <w:r w:rsidRPr="00BF23ED">
        <w:rPr>
          <w:b w:val="0"/>
          <w:iCs/>
        </w:rPr>
        <w:t>предприятиям игорного бизнеса</w:t>
      </w:r>
      <w:r>
        <w:rPr>
          <w:b w:val="0"/>
          <w:iCs/>
        </w:rPr>
        <w:t>,</w:t>
      </w:r>
    </w:p>
    <w:p w:rsidR="00BF23ED" w:rsidRDefault="00BF23ED" w:rsidP="00BF23E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>
        <w:rPr>
          <w:b w:val="0"/>
          <w:iCs/>
        </w:rPr>
        <w:t xml:space="preserve">- </w:t>
      </w:r>
      <w:r w:rsidRPr="00BF23ED">
        <w:rPr>
          <w:b w:val="0"/>
          <w:iCs/>
        </w:rPr>
        <w:t xml:space="preserve">предприятиям, осуществляющим производство и реализацию подакцизных товаров, а также добычу и реализацию полезных ископаемых за </w:t>
      </w:r>
      <w:r w:rsidRPr="0076116C">
        <w:rPr>
          <w:b w:val="0"/>
          <w:iCs/>
        </w:rPr>
        <w:t>исключением общераспространенных полезных ископаемых,</w:t>
      </w:r>
    </w:p>
    <w:p w:rsidR="00B61C07" w:rsidRPr="0076116C" w:rsidRDefault="00B61C07" w:rsidP="00BF23E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>
        <w:rPr>
          <w:b w:val="0"/>
          <w:iCs/>
        </w:rPr>
        <w:t>- физическим лицам, не зарегистрированным в установленном порядке как предприниматели без образования юридического лица;</w:t>
      </w:r>
    </w:p>
    <w:p w:rsidR="00BF23ED" w:rsidRDefault="00BF23ED" w:rsidP="00BF23E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iCs/>
        </w:rPr>
      </w:pPr>
      <w:r w:rsidRPr="0076116C">
        <w:rPr>
          <w:b w:val="0"/>
          <w:iCs/>
        </w:rPr>
        <w:t>- нерезидентам РФ.</w:t>
      </w:r>
    </w:p>
    <w:p w:rsidR="00F738C8" w:rsidRDefault="00F738C8" w:rsidP="00033541">
      <w:pPr>
        <w:tabs>
          <w:tab w:val="left" w:pos="1134"/>
        </w:tabs>
        <w:ind w:firstLine="709"/>
        <w:jc w:val="both"/>
        <w:rPr>
          <w:b w:val="0"/>
        </w:rPr>
      </w:pPr>
      <w:r w:rsidRPr="0076116C">
        <w:rPr>
          <w:b w:val="0"/>
        </w:rPr>
        <w:t>6. ТОФПМП</w:t>
      </w:r>
      <w:r w:rsidR="00033541">
        <w:rPr>
          <w:b w:val="0"/>
        </w:rPr>
        <w:t xml:space="preserve"> </w:t>
      </w:r>
      <w:r w:rsidRPr="0076116C">
        <w:rPr>
          <w:b w:val="0"/>
        </w:rPr>
        <w:t xml:space="preserve">разрабатывает все необходимые документы для предоставления субъектам МСП </w:t>
      </w:r>
      <w:proofErr w:type="spellStart"/>
      <w:r w:rsidRPr="0076116C">
        <w:rPr>
          <w:b w:val="0"/>
        </w:rPr>
        <w:t>микрозаймов</w:t>
      </w:r>
      <w:proofErr w:type="spellEnd"/>
      <w:r w:rsidRPr="0076116C">
        <w:rPr>
          <w:b w:val="0"/>
        </w:rPr>
        <w:t xml:space="preserve"> </w:t>
      </w:r>
      <w:r w:rsidR="001153F6" w:rsidRPr="0076116C">
        <w:rPr>
          <w:b w:val="0"/>
        </w:rPr>
        <w:t>МСП</w:t>
      </w:r>
      <w:r w:rsidR="006C5DE7">
        <w:rPr>
          <w:b w:val="0"/>
        </w:rPr>
        <w:t xml:space="preserve"> ПЛЮС</w:t>
      </w:r>
      <w:r w:rsidRPr="0076116C">
        <w:rPr>
          <w:b w:val="0"/>
        </w:rPr>
        <w:t xml:space="preserve">, форму типового договора </w:t>
      </w:r>
      <w:proofErr w:type="spellStart"/>
      <w:r w:rsidR="00F120F1">
        <w:rPr>
          <w:b w:val="0"/>
        </w:rPr>
        <w:t>м</w:t>
      </w:r>
      <w:r w:rsidR="001153F6" w:rsidRPr="0076116C">
        <w:rPr>
          <w:b w:val="0"/>
        </w:rPr>
        <w:t>икроза</w:t>
      </w:r>
      <w:r w:rsidR="00F120F1">
        <w:rPr>
          <w:b w:val="0"/>
        </w:rPr>
        <w:t>йма</w:t>
      </w:r>
      <w:proofErr w:type="spellEnd"/>
      <w:r w:rsidR="001153F6" w:rsidRPr="0076116C">
        <w:rPr>
          <w:b w:val="0"/>
        </w:rPr>
        <w:t xml:space="preserve"> МСП</w:t>
      </w:r>
      <w:r w:rsidR="006C5DE7">
        <w:rPr>
          <w:b w:val="0"/>
        </w:rPr>
        <w:t xml:space="preserve"> ПЛЮС</w:t>
      </w:r>
      <w:r w:rsidR="00033541">
        <w:rPr>
          <w:b w:val="0"/>
        </w:rPr>
        <w:t>.</w:t>
      </w:r>
    </w:p>
    <w:p w:rsidR="00033541" w:rsidRDefault="00033541" w:rsidP="00033541">
      <w:pPr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 xml:space="preserve">7. ТОФПМП </w:t>
      </w:r>
      <w:r w:rsidR="00F738C8" w:rsidRPr="00AC3878">
        <w:rPr>
          <w:b w:val="0"/>
        </w:rPr>
        <w:t>размещ</w:t>
      </w:r>
      <w:r>
        <w:rPr>
          <w:b w:val="0"/>
        </w:rPr>
        <w:t>ает</w:t>
      </w:r>
      <w:r w:rsidR="00F738C8" w:rsidRPr="00AC3878">
        <w:rPr>
          <w:b w:val="0"/>
        </w:rPr>
        <w:t xml:space="preserve"> </w:t>
      </w:r>
      <w:r w:rsidR="00DF18E1" w:rsidRPr="00AC3878">
        <w:rPr>
          <w:b w:val="0"/>
        </w:rPr>
        <w:t>и поддерж</w:t>
      </w:r>
      <w:r>
        <w:rPr>
          <w:b w:val="0"/>
        </w:rPr>
        <w:t>ивает</w:t>
      </w:r>
      <w:r w:rsidR="00DF18E1" w:rsidRPr="00AC3878">
        <w:rPr>
          <w:b w:val="0"/>
        </w:rPr>
        <w:t xml:space="preserve"> в актуальном состоянии </w:t>
      </w:r>
      <w:r w:rsidRPr="0076116C">
        <w:rPr>
          <w:b w:val="0"/>
        </w:rPr>
        <w:t>на официальном сайте ТОФПМП в информационно-телекоммуникационной сети «</w:t>
      </w:r>
      <w:r w:rsidRPr="00F738C8">
        <w:rPr>
          <w:b w:val="0"/>
        </w:rPr>
        <w:t>Интернет» (</w:t>
      </w:r>
      <w:r w:rsidRPr="00F738C8">
        <w:rPr>
          <w:b w:val="0"/>
          <w:lang w:val="en-US"/>
        </w:rPr>
        <w:t>http</w:t>
      </w:r>
      <w:r w:rsidRPr="00F738C8">
        <w:rPr>
          <w:b w:val="0"/>
        </w:rPr>
        <w:t>://</w:t>
      </w:r>
      <w:proofErr w:type="spellStart"/>
      <w:r w:rsidRPr="00F738C8">
        <w:rPr>
          <w:b w:val="0"/>
          <w:lang w:val="en-US"/>
        </w:rPr>
        <w:t>tofpmp</w:t>
      </w:r>
      <w:proofErr w:type="spellEnd"/>
      <w:r w:rsidRPr="00F738C8">
        <w:rPr>
          <w:b w:val="0"/>
        </w:rPr>
        <w:t>.</w:t>
      </w:r>
      <w:proofErr w:type="spellStart"/>
      <w:r w:rsidRPr="00F738C8">
        <w:rPr>
          <w:b w:val="0"/>
          <w:lang w:val="en-US"/>
        </w:rPr>
        <w:t>ru</w:t>
      </w:r>
      <w:proofErr w:type="spellEnd"/>
      <w:r w:rsidRPr="00F738C8">
        <w:rPr>
          <w:b w:val="0"/>
        </w:rPr>
        <w:t>/)</w:t>
      </w:r>
      <w:r>
        <w:rPr>
          <w:b w:val="0"/>
        </w:rPr>
        <w:t xml:space="preserve"> информацию следующего содержания:</w:t>
      </w:r>
    </w:p>
    <w:p w:rsidR="00033541" w:rsidRPr="00153161" w:rsidRDefault="00033541" w:rsidP="00033541">
      <w:pPr>
        <w:tabs>
          <w:tab w:val="left" w:pos="1134"/>
        </w:tabs>
        <w:ind w:firstLine="709"/>
        <w:jc w:val="both"/>
        <w:rPr>
          <w:b w:val="0"/>
        </w:rPr>
      </w:pPr>
      <w:r w:rsidRPr="00153161">
        <w:rPr>
          <w:b w:val="0"/>
        </w:rPr>
        <w:t xml:space="preserve">- </w:t>
      </w:r>
      <w:r w:rsidR="00DF18E1" w:rsidRPr="00153161">
        <w:rPr>
          <w:b w:val="0"/>
        </w:rPr>
        <w:t>«</w:t>
      </w:r>
      <w:proofErr w:type="spellStart"/>
      <w:r w:rsidR="00C87EDE">
        <w:rPr>
          <w:b w:val="0"/>
        </w:rPr>
        <w:t>Микрокредитная</w:t>
      </w:r>
      <w:proofErr w:type="spellEnd"/>
      <w:r w:rsidR="00C87EDE">
        <w:rPr>
          <w:b w:val="0"/>
        </w:rPr>
        <w:t xml:space="preserve"> компания </w:t>
      </w:r>
      <w:r w:rsidR="00C02532" w:rsidRPr="00153161">
        <w:rPr>
          <w:b w:val="0"/>
        </w:rPr>
        <w:t xml:space="preserve">Тульский областной фонд поддержки малого предпринимательства осуществляет финансовую поддержку субъектов малого и среднего предпринимательства с использованием механизма микрофинансирования, в том числе за счет целевых ресурсов </w:t>
      </w:r>
      <w:hyperlink r:id="rId9" w:tooltip="http://www.rosbr.ru/ru/small_business_support/" w:history="1">
        <w:r w:rsidR="00C02532" w:rsidRPr="00153161">
          <w:rPr>
            <w:b w:val="0"/>
            <w:bCs/>
            <w:lang w:eastAsia="en-US"/>
          </w:rPr>
          <w:t>Акционерного общества «Российский Банк поддержки малого и среднего предпринимательства»</w:t>
        </w:r>
      </w:hyperlink>
      <w:r w:rsidR="00C02532" w:rsidRPr="00153161">
        <w:rPr>
          <w:b w:val="0"/>
        </w:rPr>
        <w:t xml:space="preserve"> (АО «МСП Банк»). Информация о Программе финансовой поддержки малого и среднего предпринимательства представлена на официальном сайте </w:t>
      </w:r>
      <w:hyperlink r:id="rId10" w:tooltip="http://www.rosbr.ru/ru/small_business_support/" w:history="1">
        <w:r w:rsidR="00C02532" w:rsidRPr="00153161">
          <w:rPr>
            <w:b w:val="0"/>
            <w:bCs/>
            <w:lang w:eastAsia="en-US"/>
          </w:rPr>
          <w:t>Акционерного общества «Российский Банк поддержки малого и среднего предпринимательства»</w:t>
        </w:r>
      </w:hyperlink>
      <w:r w:rsidR="00C02532" w:rsidRPr="00153161">
        <w:rPr>
          <w:b w:val="0"/>
        </w:rPr>
        <w:t xml:space="preserve"> (АО «МСП Банк») </w:t>
      </w:r>
      <w:proofErr w:type="spellStart"/>
      <w:r w:rsidR="00C02532" w:rsidRPr="00153161">
        <w:rPr>
          <w:b w:val="0"/>
          <w:lang w:val="en-US"/>
        </w:rPr>
        <w:t>mspbank</w:t>
      </w:r>
      <w:proofErr w:type="spellEnd"/>
      <w:r w:rsidR="00C02532" w:rsidRPr="00153161">
        <w:rPr>
          <w:b w:val="0"/>
        </w:rPr>
        <w:t>.</w:t>
      </w:r>
      <w:proofErr w:type="spellStart"/>
      <w:r w:rsidR="00C02532" w:rsidRPr="00153161">
        <w:rPr>
          <w:b w:val="0"/>
          <w:lang w:val="en-US"/>
        </w:rPr>
        <w:t>ru</w:t>
      </w:r>
      <w:proofErr w:type="spellEnd"/>
      <w:r w:rsidR="00C02532" w:rsidRPr="00153161">
        <w:rPr>
          <w:b w:val="0"/>
        </w:rPr>
        <w:t>.</w:t>
      </w:r>
      <w:r w:rsidR="00477B8F" w:rsidRPr="00153161">
        <w:rPr>
          <w:rFonts w:eastAsia="Calibri"/>
          <w:b w:val="0"/>
          <w:color w:val="8A0000"/>
        </w:rPr>
        <w:t>».</w:t>
      </w:r>
    </w:p>
    <w:p w:rsidR="00F738C8" w:rsidRDefault="00033541" w:rsidP="00033541">
      <w:pPr>
        <w:tabs>
          <w:tab w:val="left" w:pos="1134"/>
        </w:tabs>
        <w:ind w:firstLine="709"/>
        <w:jc w:val="both"/>
      </w:pPr>
      <w:r w:rsidRPr="00153161">
        <w:rPr>
          <w:b w:val="0"/>
        </w:rPr>
        <w:t>-</w:t>
      </w:r>
      <w:r w:rsidR="00F738C8" w:rsidRPr="00153161">
        <w:rPr>
          <w:b w:val="0"/>
        </w:rPr>
        <w:t>информаци</w:t>
      </w:r>
      <w:r w:rsidR="00153161">
        <w:rPr>
          <w:b w:val="0"/>
        </w:rPr>
        <w:t>ю</w:t>
      </w:r>
      <w:r w:rsidR="00F738C8" w:rsidRPr="0076116C">
        <w:rPr>
          <w:b w:val="0"/>
        </w:rPr>
        <w:t xml:space="preserve"> о </w:t>
      </w:r>
      <w:r w:rsidR="001153F6" w:rsidRPr="0076116C">
        <w:rPr>
          <w:b w:val="0"/>
        </w:rPr>
        <w:t>правилах</w:t>
      </w:r>
      <w:r w:rsidR="00F738C8" w:rsidRPr="0076116C">
        <w:rPr>
          <w:b w:val="0"/>
        </w:rPr>
        <w:t xml:space="preserve"> и условиях </w:t>
      </w:r>
      <w:r w:rsidR="001153F6" w:rsidRPr="0076116C">
        <w:rPr>
          <w:b w:val="0"/>
        </w:rPr>
        <w:t xml:space="preserve">предоставления субъектам МСП </w:t>
      </w:r>
      <w:proofErr w:type="spellStart"/>
      <w:r w:rsidR="001153F6" w:rsidRPr="0076116C">
        <w:rPr>
          <w:b w:val="0"/>
        </w:rPr>
        <w:t>микрозаймов</w:t>
      </w:r>
      <w:proofErr w:type="spellEnd"/>
      <w:r w:rsidR="001153F6" w:rsidRPr="0076116C">
        <w:rPr>
          <w:b w:val="0"/>
        </w:rPr>
        <w:t xml:space="preserve"> МСП</w:t>
      </w:r>
      <w:r w:rsidR="00E03D84">
        <w:rPr>
          <w:b w:val="0"/>
        </w:rPr>
        <w:t xml:space="preserve"> ПЛЮС</w:t>
      </w:r>
      <w:r w:rsidR="00F738C8" w:rsidRPr="0076116C">
        <w:rPr>
          <w:b w:val="0"/>
        </w:rPr>
        <w:t xml:space="preserve">, о перечне документов, представляемых </w:t>
      </w:r>
      <w:r w:rsidR="001153F6" w:rsidRPr="0076116C">
        <w:rPr>
          <w:b w:val="0"/>
        </w:rPr>
        <w:t>субъектами МСП</w:t>
      </w:r>
      <w:r w:rsidR="00F738C8" w:rsidRPr="0076116C">
        <w:rPr>
          <w:b w:val="0"/>
        </w:rPr>
        <w:t xml:space="preserve">, об объеме и источниках финансирования, о критериях оценки поданных субъектами </w:t>
      </w:r>
      <w:r w:rsidR="00723C20">
        <w:rPr>
          <w:b w:val="0"/>
        </w:rPr>
        <w:t>МСП</w:t>
      </w:r>
      <w:r w:rsidR="00F738C8" w:rsidRPr="0076116C">
        <w:rPr>
          <w:b w:val="0"/>
        </w:rPr>
        <w:t xml:space="preserve"> заявок</w:t>
      </w:r>
      <w:r w:rsidR="00477B8F">
        <w:rPr>
          <w:b w:val="0"/>
        </w:rPr>
        <w:t>.</w:t>
      </w:r>
    </w:p>
    <w:p w:rsidR="00033541" w:rsidRPr="00F738C8" w:rsidRDefault="00033541" w:rsidP="00033541">
      <w:pPr>
        <w:tabs>
          <w:tab w:val="left" w:pos="1134"/>
        </w:tabs>
        <w:ind w:firstLine="709"/>
        <w:jc w:val="both"/>
        <w:rPr>
          <w:b w:val="0"/>
          <w:iCs/>
        </w:rPr>
      </w:pPr>
      <w:r w:rsidRPr="00033541">
        <w:rPr>
          <w:b w:val="0"/>
        </w:rPr>
        <w:t>8. ТОФПМП</w:t>
      </w:r>
      <w:r>
        <w:t xml:space="preserve"> </w:t>
      </w:r>
      <w:r w:rsidRPr="00AC3878">
        <w:rPr>
          <w:b w:val="0"/>
        </w:rPr>
        <w:t>размещ</w:t>
      </w:r>
      <w:r>
        <w:rPr>
          <w:b w:val="0"/>
        </w:rPr>
        <w:t>ает</w:t>
      </w:r>
      <w:r w:rsidRPr="00AC3878">
        <w:rPr>
          <w:b w:val="0"/>
        </w:rPr>
        <w:t xml:space="preserve"> и поддерж</w:t>
      </w:r>
      <w:r>
        <w:rPr>
          <w:b w:val="0"/>
        </w:rPr>
        <w:t>ивает</w:t>
      </w:r>
      <w:r w:rsidRPr="00AC3878">
        <w:rPr>
          <w:b w:val="0"/>
        </w:rPr>
        <w:t xml:space="preserve"> в актуальном состоянии</w:t>
      </w:r>
      <w:r>
        <w:rPr>
          <w:b w:val="0"/>
        </w:rPr>
        <w:t xml:space="preserve"> информационные листовки на информационных стендах в офисе </w:t>
      </w:r>
      <w:r w:rsidR="00477B8F">
        <w:rPr>
          <w:b w:val="0"/>
        </w:rPr>
        <w:t>ТОФПМП</w:t>
      </w:r>
      <w:r>
        <w:rPr>
          <w:b w:val="0"/>
        </w:rPr>
        <w:t>.</w:t>
      </w:r>
    </w:p>
    <w:p w:rsidR="00F7110C" w:rsidRPr="00F7110C" w:rsidRDefault="00477B8F" w:rsidP="0078750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592A">
        <w:rPr>
          <w:rFonts w:ascii="Times New Roman" w:hAnsi="Times New Roman" w:cs="Times New Roman"/>
          <w:sz w:val="28"/>
          <w:szCs w:val="28"/>
        </w:rPr>
        <w:t>. </w:t>
      </w:r>
      <w:r w:rsidR="00F7110C" w:rsidRPr="00F7110C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C81C3E" w:rsidRPr="00C81C3E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1747F">
        <w:rPr>
          <w:rFonts w:ascii="Times New Roman" w:hAnsi="Times New Roman" w:cs="Times New Roman"/>
          <w:sz w:val="28"/>
          <w:szCs w:val="28"/>
        </w:rPr>
        <w:t>МСП</w:t>
      </w:r>
      <w:r w:rsidR="003E2E3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proofErr w:type="spellStart"/>
      <w:r w:rsidR="001C4EA6">
        <w:rPr>
          <w:rFonts w:ascii="Times New Roman" w:hAnsi="Times New Roman" w:cs="Times New Roman"/>
          <w:sz w:val="28"/>
          <w:szCs w:val="28"/>
        </w:rPr>
        <w:t>м</w:t>
      </w:r>
      <w:r w:rsidR="00163A50">
        <w:rPr>
          <w:rFonts w:ascii="Times New Roman" w:hAnsi="Times New Roman" w:cs="Times New Roman"/>
          <w:sz w:val="28"/>
          <w:szCs w:val="28"/>
        </w:rPr>
        <w:t>икроза</w:t>
      </w:r>
      <w:r w:rsidR="00DD0A3A">
        <w:rPr>
          <w:rFonts w:ascii="Times New Roman" w:hAnsi="Times New Roman" w:cs="Times New Roman"/>
          <w:sz w:val="28"/>
          <w:szCs w:val="28"/>
        </w:rPr>
        <w:t>й</w:t>
      </w:r>
      <w:r w:rsidR="00163A50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163A50">
        <w:rPr>
          <w:rFonts w:ascii="Times New Roman" w:hAnsi="Times New Roman" w:cs="Times New Roman"/>
          <w:sz w:val="28"/>
          <w:szCs w:val="28"/>
        </w:rPr>
        <w:t xml:space="preserve"> МСП</w:t>
      </w:r>
      <w:r w:rsidR="00E03D84">
        <w:rPr>
          <w:rFonts w:ascii="Times New Roman" w:hAnsi="Times New Roman" w:cs="Times New Roman"/>
          <w:sz w:val="28"/>
          <w:szCs w:val="28"/>
        </w:rPr>
        <w:t xml:space="preserve"> ПЛЮС</w:t>
      </w:r>
      <w:r w:rsidR="00163A50">
        <w:rPr>
          <w:rFonts w:ascii="Times New Roman" w:hAnsi="Times New Roman" w:cs="Times New Roman"/>
          <w:sz w:val="28"/>
          <w:szCs w:val="28"/>
        </w:rPr>
        <w:t xml:space="preserve"> (д</w:t>
      </w:r>
      <w:r w:rsidR="001C265E">
        <w:rPr>
          <w:rFonts w:ascii="Times New Roman" w:hAnsi="Times New Roman" w:cs="Times New Roman"/>
          <w:sz w:val="28"/>
          <w:szCs w:val="28"/>
        </w:rPr>
        <w:t>алее – заявка)</w:t>
      </w:r>
      <w:r w:rsidR="00006813">
        <w:rPr>
          <w:rFonts w:ascii="Times New Roman" w:hAnsi="Times New Roman" w:cs="Times New Roman"/>
          <w:sz w:val="28"/>
          <w:szCs w:val="28"/>
        </w:rPr>
        <w:t xml:space="preserve"> </w:t>
      </w:r>
      <w:r w:rsidR="00F7110C" w:rsidRPr="00F7110C">
        <w:rPr>
          <w:rFonts w:ascii="Times New Roman" w:hAnsi="Times New Roman" w:cs="Times New Roman"/>
          <w:sz w:val="28"/>
          <w:szCs w:val="28"/>
        </w:rPr>
        <w:t>осуществляется ТОФПМП по адресу: 300</w:t>
      </w:r>
      <w:r w:rsidR="00163A50">
        <w:rPr>
          <w:rFonts w:ascii="Times New Roman" w:hAnsi="Times New Roman" w:cs="Times New Roman"/>
          <w:sz w:val="28"/>
          <w:szCs w:val="28"/>
        </w:rPr>
        <w:t>0</w:t>
      </w:r>
      <w:r w:rsidR="001307BD">
        <w:rPr>
          <w:rFonts w:ascii="Times New Roman" w:hAnsi="Times New Roman" w:cs="Times New Roman"/>
          <w:sz w:val="28"/>
          <w:szCs w:val="28"/>
        </w:rPr>
        <w:t>12</w:t>
      </w:r>
      <w:r w:rsidR="00163A50">
        <w:rPr>
          <w:rFonts w:ascii="Times New Roman" w:hAnsi="Times New Roman" w:cs="Times New Roman"/>
          <w:sz w:val="28"/>
          <w:szCs w:val="28"/>
        </w:rPr>
        <w:t>, город Тула, ул.</w:t>
      </w:r>
      <w:r w:rsidR="0076116C">
        <w:rPr>
          <w:rFonts w:ascii="Times New Roman" w:hAnsi="Times New Roman" w:cs="Times New Roman"/>
          <w:sz w:val="28"/>
          <w:szCs w:val="28"/>
        </w:rPr>
        <w:t xml:space="preserve"> </w:t>
      </w:r>
      <w:r w:rsidR="00163A50">
        <w:rPr>
          <w:rFonts w:ascii="Times New Roman" w:hAnsi="Times New Roman" w:cs="Times New Roman"/>
          <w:sz w:val="28"/>
          <w:szCs w:val="28"/>
        </w:rPr>
        <w:t>Жаворонкова</w:t>
      </w:r>
      <w:r w:rsidR="00F7110C" w:rsidRPr="00F7110C">
        <w:rPr>
          <w:rFonts w:ascii="Times New Roman" w:hAnsi="Times New Roman" w:cs="Times New Roman"/>
          <w:sz w:val="28"/>
          <w:szCs w:val="28"/>
        </w:rPr>
        <w:t>, д</w:t>
      </w:r>
      <w:r w:rsidR="00163A50">
        <w:rPr>
          <w:rFonts w:ascii="Times New Roman" w:hAnsi="Times New Roman" w:cs="Times New Roman"/>
          <w:sz w:val="28"/>
          <w:szCs w:val="28"/>
        </w:rPr>
        <w:t>.2</w:t>
      </w:r>
      <w:r w:rsidR="00F7110C" w:rsidRPr="00F7110C">
        <w:rPr>
          <w:rFonts w:ascii="Times New Roman" w:hAnsi="Times New Roman" w:cs="Times New Roman"/>
          <w:sz w:val="28"/>
          <w:szCs w:val="28"/>
        </w:rPr>
        <w:t>,  время приема заявок: ежедневно с 9.00 до 13.00 и с 14.00 до 1</w:t>
      </w:r>
      <w:r w:rsidR="00334567">
        <w:rPr>
          <w:rFonts w:ascii="Times New Roman" w:hAnsi="Times New Roman" w:cs="Times New Roman"/>
          <w:sz w:val="28"/>
          <w:szCs w:val="28"/>
        </w:rPr>
        <w:t>7</w:t>
      </w:r>
      <w:r w:rsidR="00F7110C" w:rsidRPr="00F7110C">
        <w:rPr>
          <w:rFonts w:ascii="Times New Roman" w:hAnsi="Times New Roman" w:cs="Times New Roman"/>
          <w:sz w:val="28"/>
          <w:szCs w:val="28"/>
        </w:rPr>
        <w:t xml:space="preserve">.00 часов кроме </w:t>
      </w:r>
      <w:r w:rsidR="00F941F1">
        <w:rPr>
          <w:rFonts w:ascii="Times New Roman" w:hAnsi="Times New Roman" w:cs="Times New Roman"/>
          <w:sz w:val="28"/>
          <w:szCs w:val="28"/>
        </w:rPr>
        <w:t xml:space="preserve">выходных и </w:t>
      </w:r>
      <w:r w:rsidR="00163A50">
        <w:rPr>
          <w:rFonts w:ascii="Times New Roman" w:hAnsi="Times New Roman" w:cs="Times New Roman"/>
          <w:sz w:val="28"/>
          <w:szCs w:val="28"/>
        </w:rPr>
        <w:t>нерабочих праздничных дней.</w:t>
      </w:r>
    </w:p>
    <w:p w:rsidR="00787509" w:rsidRPr="002C765B" w:rsidRDefault="00477B8F" w:rsidP="00787509">
      <w:pPr>
        <w:pStyle w:val="ad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10</w:t>
      </w:r>
      <w:r w:rsidR="00787509" w:rsidRPr="002C765B">
        <w:rPr>
          <w:b w:val="0"/>
          <w:szCs w:val="28"/>
        </w:rPr>
        <w:t>. </w:t>
      </w:r>
      <w:proofErr w:type="spellStart"/>
      <w:r w:rsidR="00787509" w:rsidRPr="002C765B">
        <w:rPr>
          <w:b w:val="0"/>
          <w:szCs w:val="28"/>
        </w:rPr>
        <w:t>Микроза</w:t>
      </w:r>
      <w:r w:rsidR="00DD0A3A">
        <w:rPr>
          <w:b w:val="0"/>
          <w:szCs w:val="28"/>
        </w:rPr>
        <w:t>й</w:t>
      </w:r>
      <w:r w:rsidR="00787509" w:rsidRPr="002C765B">
        <w:rPr>
          <w:b w:val="0"/>
          <w:szCs w:val="28"/>
        </w:rPr>
        <w:t>мы</w:t>
      </w:r>
      <w:proofErr w:type="spellEnd"/>
      <w:r w:rsidR="001307BD">
        <w:rPr>
          <w:b w:val="0"/>
          <w:szCs w:val="28"/>
        </w:rPr>
        <w:t xml:space="preserve"> </w:t>
      </w:r>
      <w:r w:rsidR="00163A50">
        <w:rPr>
          <w:b w:val="0"/>
          <w:szCs w:val="28"/>
        </w:rPr>
        <w:t>МСП</w:t>
      </w:r>
      <w:r w:rsidR="00E03D84">
        <w:rPr>
          <w:b w:val="0"/>
          <w:szCs w:val="28"/>
        </w:rPr>
        <w:t xml:space="preserve"> ПЛЮС</w:t>
      </w:r>
      <w:r w:rsidR="001307BD">
        <w:rPr>
          <w:b w:val="0"/>
          <w:szCs w:val="28"/>
        </w:rPr>
        <w:t xml:space="preserve"> </w:t>
      </w:r>
      <w:r w:rsidR="007B7AFD">
        <w:rPr>
          <w:b w:val="0"/>
          <w:szCs w:val="28"/>
        </w:rPr>
        <w:t xml:space="preserve">выдаются </w:t>
      </w:r>
      <w:r w:rsidR="00787509" w:rsidRPr="002C765B">
        <w:rPr>
          <w:b w:val="0"/>
          <w:szCs w:val="28"/>
        </w:rPr>
        <w:t xml:space="preserve">субъектам </w:t>
      </w:r>
      <w:r w:rsidR="0081747F">
        <w:rPr>
          <w:b w:val="0"/>
          <w:szCs w:val="28"/>
        </w:rPr>
        <w:t>МСП</w:t>
      </w:r>
      <w:r w:rsidR="0083248D">
        <w:rPr>
          <w:b w:val="0"/>
          <w:szCs w:val="28"/>
        </w:rPr>
        <w:t xml:space="preserve"> в размере не более </w:t>
      </w:r>
      <w:r w:rsidR="00787509" w:rsidRPr="002C765B">
        <w:rPr>
          <w:b w:val="0"/>
          <w:szCs w:val="28"/>
        </w:rPr>
        <w:t>1</w:t>
      </w:r>
      <w:r w:rsidR="00334567">
        <w:rPr>
          <w:b w:val="0"/>
          <w:szCs w:val="28"/>
        </w:rPr>
        <w:t xml:space="preserve"> 000 000</w:t>
      </w:r>
      <w:r w:rsidR="00787509">
        <w:rPr>
          <w:b w:val="0"/>
          <w:szCs w:val="28"/>
        </w:rPr>
        <w:t> (</w:t>
      </w:r>
      <w:r w:rsidR="00334567">
        <w:rPr>
          <w:b w:val="0"/>
          <w:szCs w:val="28"/>
        </w:rPr>
        <w:t>Один миллион)</w:t>
      </w:r>
      <w:r w:rsidR="00787509">
        <w:rPr>
          <w:b w:val="0"/>
          <w:szCs w:val="28"/>
        </w:rPr>
        <w:t> </w:t>
      </w:r>
      <w:r w:rsidR="00787509" w:rsidRPr="002C765B">
        <w:rPr>
          <w:b w:val="0"/>
          <w:szCs w:val="28"/>
        </w:rPr>
        <w:t>рублей</w:t>
      </w:r>
      <w:r w:rsidR="0083248D">
        <w:rPr>
          <w:b w:val="0"/>
          <w:szCs w:val="28"/>
        </w:rPr>
        <w:t>.</w:t>
      </w:r>
      <w:r w:rsidR="0083248D" w:rsidRPr="0083248D">
        <w:rPr>
          <w:rFonts w:ascii="Arial" w:hAnsi="Arial" w:cs="Arial"/>
        </w:rPr>
        <w:t xml:space="preserve"> </w:t>
      </w:r>
      <w:proofErr w:type="gramStart"/>
      <w:r w:rsidR="0083248D" w:rsidRPr="0083248D">
        <w:rPr>
          <w:b w:val="0"/>
          <w:szCs w:val="28"/>
        </w:rPr>
        <w:t xml:space="preserve">При этом размер единовременной задолженности Субъекта МСП перед </w:t>
      </w:r>
      <w:r w:rsidR="0083248D">
        <w:rPr>
          <w:b w:val="0"/>
          <w:szCs w:val="28"/>
        </w:rPr>
        <w:t>ТОФПМП</w:t>
      </w:r>
      <w:r w:rsidR="0083248D" w:rsidRPr="0083248D">
        <w:rPr>
          <w:b w:val="0"/>
          <w:szCs w:val="28"/>
        </w:rPr>
        <w:t xml:space="preserve"> по всем заключенным договорам </w:t>
      </w:r>
      <w:proofErr w:type="spellStart"/>
      <w:r w:rsidR="00E710AE">
        <w:rPr>
          <w:b w:val="0"/>
        </w:rPr>
        <w:t>микрозайма</w:t>
      </w:r>
      <w:proofErr w:type="spellEnd"/>
      <w:r w:rsidR="00E710AE">
        <w:rPr>
          <w:b w:val="0"/>
        </w:rPr>
        <w:t xml:space="preserve"> МСП ПЛЮС</w:t>
      </w:r>
      <w:r w:rsidR="00D741C4">
        <w:rPr>
          <w:b w:val="0"/>
        </w:rPr>
        <w:t xml:space="preserve">, </w:t>
      </w:r>
      <w:r w:rsidR="00D741C4" w:rsidRPr="0083248D">
        <w:rPr>
          <w:b w:val="0"/>
        </w:rPr>
        <w:t xml:space="preserve">договорам </w:t>
      </w:r>
      <w:r w:rsidR="00D741C4">
        <w:rPr>
          <w:b w:val="0"/>
        </w:rPr>
        <w:t xml:space="preserve">о выдаче </w:t>
      </w:r>
      <w:proofErr w:type="spellStart"/>
      <w:r w:rsidR="00D741C4">
        <w:rPr>
          <w:b w:val="0"/>
        </w:rPr>
        <w:t>микрозайма</w:t>
      </w:r>
      <w:proofErr w:type="spellEnd"/>
      <w:r w:rsidR="00D741C4">
        <w:rPr>
          <w:b w:val="0"/>
        </w:rPr>
        <w:t xml:space="preserve"> </w:t>
      </w:r>
      <w:r w:rsidR="00D741C4" w:rsidRPr="00E179B9">
        <w:rPr>
          <w:b w:val="0"/>
          <w:szCs w:val="28"/>
        </w:rPr>
        <w:t>субъекту малого предпринимательства</w:t>
      </w:r>
      <w:r w:rsidR="00D741C4" w:rsidRPr="005672A6">
        <w:rPr>
          <w:szCs w:val="28"/>
        </w:rPr>
        <w:t xml:space="preserve"> </w:t>
      </w:r>
      <w:r w:rsidR="00D741C4">
        <w:rPr>
          <w:b w:val="0"/>
        </w:rPr>
        <w:t>за счет средств АО «МСП Банк» в рамках кредитного продукта для субъектов малого и среднего предпринимательства «</w:t>
      </w:r>
      <w:proofErr w:type="spellStart"/>
      <w:r w:rsidR="00D741C4">
        <w:rPr>
          <w:b w:val="0"/>
        </w:rPr>
        <w:t>Микрозаем</w:t>
      </w:r>
      <w:proofErr w:type="spellEnd"/>
      <w:r w:rsidR="00D741C4">
        <w:rPr>
          <w:b w:val="0"/>
        </w:rPr>
        <w:t xml:space="preserve"> МСП»</w:t>
      </w:r>
      <w:r w:rsidR="00D741C4" w:rsidRPr="0083248D">
        <w:rPr>
          <w:b w:val="0"/>
          <w:szCs w:val="28"/>
        </w:rPr>
        <w:t xml:space="preserve"> </w:t>
      </w:r>
      <w:r w:rsidR="00E710AE">
        <w:rPr>
          <w:b w:val="0"/>
          <w:szCs w:val="28"/>
        </w:rPr>
        <w:t xml:space="preserve"> и иных договором </w:t>
      </w:r>
      <w:proofErr w:type="spellStart"/>
      <w:r w:rsidR="00E710AE">
        <w:rPr>
          <w:b w:val="0"/>
          <w:szCs w:val="28"/>
        </w:rPr>
        <w:t>микрозайма</w:t>
      </w:r>
      <w:proofErr w:type="spellEnd"/>
      <w:r w:rsidR="00E710AE">
        <w:rPr>
          <w:b w:val="0"/>
          <w:szCs w:val="28"/>
        </w:rPr>
        <w:t xml:space="preserve">, заключенных с ТОФПМП </w:t>
      </w:r>
      <w:r w:rsidR="0083248D" w:rsidRPr="0083248D">
        <w:rPr>
          <w:b w:val="0"/>
          <w:szCs w:val="28"/>
        </w:rPr>
        <w:t>(с учетом заключаемого договора) не может превышать 1 млн. рублей.</w:t>
      </w:r>
      <w:proofErr w:type="gramEnd"/>
      <w:r w:rsidR="0083248D" w:rsidRPr="0083248D">
        <w:rPr>
          <w:b w:val="0"/>
          <w:szCs w:val="28"/>
        </w:rPr>
        <w:t xml:space="preserve"> </w:t>
      </w:r>
      <w:proofErr w:type="spellStart"/>
      <w:r w:rsidR="0083248D" w:rsidRPr="002C765B">
        <w:rPr>
          <w:b w:val="0"/>
          <w:szCs w:val="28"/>
        </w:rPr>
        <w:t>Микроза</w:t>
      </w:r>
      <w:r w:rsidR="0083248D">
        <w:rPr>
          <w:b w:val="0"/>
          <w:szCs w:val="28"/>
        </w:rPr>
        <w:t>й</w:t>
      </w:r>
      <w:r w:rsidR="0083248D" w:rsidRPr="002C765B">
        <w:rPr>
          <w:b w:val="0"/>
          <w:szCs w:val="28"/>
        </w:rPr>
        <w:t>мы</w:t>
      </w:r>
      <w:proofErr w:type="spellEnd"/>
      <w:r w:rsidR="0083248D">
        <w:rPr>
          <w:b w:val="0"/>
          <w:szCs w:val="28"/>
        </w:rPr>
        <w:t xml:space="preserve"> МСП ПЛЮС выдаются</w:t>
      </w:r>
      <w:r w:rsidR="00787509" w:rsidRPr="0083248D">
        <w:rPr>
          <w:b w:val="0"/>
          <w:szCs w:val="28"/>
        </w:rPr>
        <w:t xml:space="preserve"> на условиях платности, возвратности, обеспеченности, целевого использования</w:t>
      </w:r>
      <w:r w:rsidR="00787509">
        <w:rPr>
          <w:b w:val="0"/>
          <w:szCs w:val="28"/>
        </w:rPr>
        <w:t xml:space="preserve">, </w:t>
      </w:r>
      <w:r w:rsidR="00787509" w:rsidRPr="002C765B">
        <w:rPr>
          <w:b w:val="0"/>
          <w:szCs w:val="28"/>
        </w:rPr>
        <w:t xml:space="preserve">на срок не более </w:t>
      </w:r>
      <w:r w:rsidR="00723C20">
        <w:rPr>
          <w:b w:val="0"/>
          <w:szCs w:val="28"/>
        </w:rPr>
        <w:t>59</w:t>
      </w:r>
      <w:r w:rsidR="00F60F42">
        <w:rPr>
          <w:b w:val="0"/>
          <w:szCs w:val="28"/>
        </w:rPr>
        <w:t xml:space="preserve"> месяцев</w:t>
      </w:r>
      <w:r w:rsidR="00787509" w:rsidRPr="002C765B">
        <w:rPr>
          <w:b w:val="0"/>
          <w:szCs w:val="28"/>
        </w:rPr>
        <w:t>.</w:t>
      </w:r>
      <w:r w:rsidR="00E03D84">
        <w:rPr>
          <w:b w:val="0"/>
          <w:szCs w:val="28"/>
        </w:rPr>
        <w:t xml:space="preserve"> Оконча</w:t>
      </w:r>
      <w:r w:rsidR="00AD270C">
        <w:rPr>
          <w:b w:val="0"/>
          <w:szCs w:val="28"/>
        </w:rPr>
        <w:t xml:space="preserve">тельный срок возврата </w:t>
      </w:r>
      <w:proofErr w:type="spellStart"/>
      <w:r w:rsidR="00AD270C">
        <w:rPr>
          <w:b w:val="0"/>
          <w:szCs w:val="28"/>
        </w:rPr>
        <w:t>микрозаймов</w:t>
      </w:r>
      <w:proofErr w:type="spellEnd"/>
      <w:r w:rsidR="00E03D84" w:rsidRPr="00E03D84">
        <w:rPr>
          <w:b w:val="0"/>
          <w:szCs w:val="28"/>
        </w:rPr>
        <w:t xml:space="preserve"> </w:t>
      </w:r>
      <w:r w:rsidR="00E03D84">
        <w:rPr>
          <w:b w:val="0"/>
          <w:szCs w:val="28"/>
        </w:rPr>
        <w:t xml:space="preserve">МСП ПЛЮС </w:t>
      </w:r>
      <w:r w:rsidR="00AD270C">
        <w:rPr>
          <w:b w:val="0"/>
          <w:szCs w:val="28"/>
        </w:rPr>
        <w:t>составляет</w:t>
      </w:r>
      <w:r w:rsidR="00E03D84">
        <w:rPr>
          <w:b w:val="0"/>
          <w:szCs w:val="28"/>
        </w:rPr>
        <w:t xml:space="preserve"> не позднее «</w:t>
      </w:r>
      <w:r w:rsidR="00313072">
        <w:rPr>
          <w:b w:val="0"/>
          <w:szCs w:val="28"/>
        </w:rPr>
        <w:t>25</w:t>
      </w:r>
      <w:r w:rsidR="00E03D84">
        <w:rPr>
          <w:b w:val="0"/>
          <w:szCs w:val="28"/>
        </w:rPr>
        <w:t>»</w:t>
      </w:r>
      <w:r w:rsidR="00DD644A">
        <w:rPr>
          <w:b w:val="0"/>
          <w:szCs w:val="28"/>
        </w:rPr>
        <w:t xml:space="preserve"> </w:t>
      </w:r>
      <w:r w:rsidR="00313072">
        <w:rPr>
          <w:b w:val="0"/>
          <w:szCs w:val="28"/>
        </w:rPr>
        <w:t>сентября</w:t>
      </w:r>
      <w:r w:rsidR="00E03D84">
        <w:rPr>
          <w:b w:val="0"/>
          <w:szCs w:val="28"/>
        </w:rPr>
        <w:t xml:space="preserve"> 20</w:t>
      </w:r>
      <w:r w:rsidR="00DD644A">
        <w:rPr>
          <w:b w:val="0"/>
          <w:szCs w:val="28"/>
        </w:rPr>
        <w:t>20</w:t>
      </w:r>
      <w:r w:rsidR="00E03D84">
        <w:rPr>
          <w:b w:val="0"/>
          <w:szCs w:val="28"/>
        </w:rPr>
        <w:t xml:space="preserve"> года.</w:t>
      </w:r>
    </w:p>
    <w:p w:rsidR="000B5A0A" w:rsidRPr="000B5A0A" w:rsidRDefault="00477B8F" w:rsidP="000B5A0A">
      <w:pPr>
        <w:pStyle w:val="ad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11</w:t>
      </w:r>
      <w:r w:rsidR="00787509" w:rsidRPr="002C765B">
        <w:rPr>
          <w:b w:val="0"/>
          <w:szCs w:val="28"/>
        </w:rPr>
        <w:t xml:space="preserve">. Сумма </w:t>
      </w:r>
      <w:r w:rsidR="007B7AFD">
        <w:rPr>
          <w:b w:val="0"/>
          <w:szCs w:val="28"/>
        </w:rPr>
        <w:t>выдавае</w:t>
      </w:r>
      <w:r w:rsidR="00787509" w:rsidRPr="002C765B">
        <w:rPr>
          <w:b w:val="0"/>
          <w:szCs w:val="28"/>
        </w:rPr>
        <w:t xml:space="preserve">мого </w:t>
      </w:r>
      <w:proofErr w:type="spellStart"/>
      <w:r w:rsidR="00787509" w:rsidRPr="002C765B">
        <w:rPr>
          <w:b w:val="0"/>
          <w:szCs w:val="28"/>
        </w:rPr>
        <w:t>микроза</w:t>
      </w:r>
      <w:r w:rsidR="007C3AE5">
        <w:rPr>
          <w:b w:val="0"/>
          <w:szCs w:val="28"/>
        </w:rPr>
        <w:t>й</w:t>
      </w:r>
      <w:r w:rsidR="00787509" w:rsidRPr="002C765B">
        <w:rPr>
          <w:b w:val="0"/>
          <w:szCs w:val="28"/>
        </w:rPr>
        <w:t>ма</w:t>
      </w:r>
      <w:proofErr w:type="spellEnd"/>
      <w:r w:rsidR="00787509" w:rsidRPr="002C765B">
        <w:rPr>
          <w:b w:val="0"/>
          <w:szCs w:val="28"/>
        </w:rPr>
        <w:t xml:space="preserve">, срок возврата </w:t>
      </w:r>
      <w:proofErr w:type="spellStart"/>
      <w:r w:rsidR="00787509" w:rsidRPr="002C765B">
        <w:rPr>
          <w:b w:val="0"/>
          <w:szCs w:val="28"/>
        </w:rPr>
        <w:t>микроза</w:t>
      </w:r>
      <w:r w:rsidR="007C3AE5">
        <w:rPr>
          <w:b w:val="0"/>
          <w:szCs w:val="28"/>
        </w:rPr>
        <w:t>й</w:t>
      </w:r>
      <w:r w:rsidR="00787509" w:rsidRPr="002C765B">
        <w:rPr>
          <w:b w:val="0"/>
          <w:szCs w:val="28"/>
        </w:rPr>
        <w:t>ма</w:t>
      </w:r>
      <w:proofErr w:type="spellEnd"/>
      <w:r w:rsidR="00787509" w:rsidRPr="002C765B">
        <w:rPr>
          <w:b w:val="0"/>
          <w:szCs w:val="28"/>
        </w:rPr>
        <w:t xml:space="preserve"> для каждого субъекта </w:t>
      </w:r>
      <w:r w:rsidR="007C3AE5">
        <w:rPr>
          <w:b w:val="0"/>
          <w:szCs w:val="28"/>
        </w:rPr>
        <w:t>МСП</w:t>
      </w:r>
      <w:r w:rsidR="00163A50">
        <w:rPr>
          <w:b w:val="0"/>
          <w:szCs w:val="28"/>
        </w:rPr>
        <w:t xml:space="preserve"> определяются решением</w:t>
      </w:r>
      <w:r w:rsidR="00787509" w:rsidRPr="002C765B">
        <w:rPr>
          <w:b w:val="0"/>
          <w:szCs w:val="28"/>
        </w:rPr>
        <w:t xml:space="preserve"> </w:t>
      </w:r>
      <w:r w:rsidR="005C02F0">
        <w:rPr>
          <w:b w:val="0"/>
          <w:szCs w:val="28"/>
        </w:rPr>
        <w:t>к</w:t>
      </w:r>
      <w:r w:rsidR="00787509" w:rsidRPr="002C765B">
        <w:rPr>
          <w:b w:val="0"/>
          <w:szCs w:val="28"/>
        </w:rPr>
        <w:t>омиссии</w:t>
      </w:r>
      <w:r w:rsidR="00163A50">
        <w:rPr>
          <w:b w:val="0"/>
          <w:szCs w:val="28"/>
        </w:rPr>
        <w:t xml:space="preserve"> по предоставлени</w:t>
      </w:r>
      <w:r w:rsidR="00334567">
        <w:rPr>
          <w:b w:val="0"/>
          <w:szCs w:val="28"/>
        </w:rPr>
        <w:t>ю</w:t>
      </w:r>
      <w:r w:rsidR="00163A50">
        <w:rPr>
          <w:b w:val="0"/>
          <w:szCs w:val="28"/>
        </w:rPr>
        <w:t xml:space="preserve"> </w:t>
      </w:r>
      <w:proofErr w:type="spellStart"/>
      <w:r w:rsidR="00163A50">
        <w:rPr>
          <w:b w:val="0"/>
          <w:szCs w:val="28"/>
        </w:rPr>
        <w:t>микроза</w:t>
      </w:r>
      <w:r w:rsidR="00542605">
        <w:rPr>
          <w:b w:val="0"/>
          <w:szCs w:val="28"/>
        </w:rPr>
        <w:t>й</w:t>
      </w:r>
      <w:r w:rsidR="00163A50">
        <w:rPr>
          <w:b w:val="0"/>
          <w:szCs w:val="28"/>
        </w:rPr>
        <w:t>мов</w:t>
      </w:r>
      <w:proofErr w:type="spellEnd"/>
      <w:r w:rsidR="00006813">
        <w:rPr>
          <w:b w:val="0"/>
          <w:szCs w:val="28"/>
        </w:rPr>
        <w:t xml:space="preserve"> </w:t>
      </w:r>
      <w:r w:rsidR="00163A50" w:rsidRPr="00163A50">
        <w:rPr>
          <w:b w:val="0"/>
          <w:szCs w:val="28"/>
        </w:rPr>
        <w:t>за счет средств АО «МСП Банк» в рамках кредитного продукта для субъектов малого</w:t>
      </w:r>
      <w:r w:rsidR="0081747F">
        <w:rPr>
          <w:b w:val="0"/>
          <w:szCs w:val="28"/>
        </w:rPr>
        <w:t xml:space="preserve"> и среднего </w:t>
      </w:r>
      <w:r w:rsidR="00163A50" w:rsidRPr="00163A50">
        <w:rPr>
          <w:b w:val="0"/>
          <w:szCs w:val="28"/>
        </w:rPr>
        <w:t>предпринимательства «</w:t>
      </w:r>
      <w:proofErr w:type="spellStart"/>
      <w:r w:rsidR="00163A50" w:rsidRPr="00163A50">
        <w:rPr>
          <w:b w:val="0"/>
          <w:szCs w:val="28"/>
        </w:rPr>
        <w:t>Микроза</w:t>
      </w:r>
      <w:r w:rsidR="007C3AE5">
        <w:rPr>
          <w:b w:val="0"/>
          <w:szCs w:val="28"/>
        </w:rPr>
        <w:t>й</w:t>
      </w:r>
      <w:r w:rsidR="00163A50" w:rsidRPr="00163A50">
        <w:rPr>
          <w:b w:val="0"/>
          <w:szCs w:val="28"/>
        </w:rPr>
        <w:t>м</w:t>
      </w:r>
      <w:proofErr w:type="spellEnd"/>
      <w:r w:rsidR="00163A50" w:rsidRPr="00163A50">
        <w:rPr>
          <w:b w:val="0"/>
          <w:szCs w:val="28"/>
        </w:rPr>
        <w:t xml:space="preserve"> МСП</w:t>
      </w:r>
      <w:r w:rsidR="00E03D84">
        <w:rPr>
          <w:b w:val="0"/>
          <w:szCs w:val="28"/>
        </w:rPr>
        <w:t xml:space="preserve"> ПЛЮС</w:t>
      </w:r>
      <w:r w:rsidR="00163A50" w:rsidRPr="00163A50">
        <w:rPr>
          <w:b w:val="0"/>
          <w:szCs w:val="28"/>
        </w:rPr>
        <w:t xml:space="preserve">» </w:t>
      </w:r>
      <w:r w:rsidR="00163A50">
        <w:rPr>
          <w:b w:val="0"/>
          <w:szCs w:val="28"/>
        </w:rPr>
        <w:t xml:space="preserve">(далее </w:t>
      </w:r>
      <w:r w:rsidR="000B5A0A" w:rsidRPr="000B5A0A">
        <w:rPr>
          <w:b w:val="0"/>
          <w:szCs w:val="28"/>
        </w:rPr>
        <w:t>–</w:t>
      </w:r>
      <w:r w:rsidR="00006813">
        <w:rPr>
          <w:b w:val="0"/>
          <w:szCs w:val="28"/>
        </w:rPr>
        <w:t xml:space="preserve"> </w:t>
      </w:r>
      <w:r w:rsidR="007C3AE5">
        <w:rPr>
          <w:b w:val="0"/>
          <w:szCs w:val="28"/>
        </w:rPr>
        <w:t>К</w:t>
      </w:r>
      <w:r w:rsidR="000B5A0A" w:rsidRPr="000B5A0A">
        <w:rPr>
          <w:b w:val="0"/>
          <w:szCs w:val="28"/>
        </w:rPr>
        <w:t>омиссия)</w:t>
      </w:r>
      <w:r w:rsidR="00542605">
        <w:rPr>
          <w:b w:val="0"/>
          <w:szCs w:val="28"/>
        </w:rPr>
        <w:t>.</w:t>
      </w:r>
    </w:p>
    <w:p w:rsidR="00787509" w:rsidRPr="000B5A0A" w:rsidRDefault="001153F6" w:rsidP="00163A50">
      <w:pPr>
        <w:pStyle w:val="ad"/>
        <w:ind w:firstLine="709"/>
        <w:jc w:val="both"/>
        <w:rPr>
          <w:szCs w:val="28"/>
        </w:rPr>
      </w:pPr>
      <w:r>
        <w:rPr>
          <w:b w:val="0"/>
          <w:szCs w:val="28"/>
        </w:rPr>
        <w:t>1</w:t>
      </w:r>
      <w:r w:rsidR="00477B8F">
        <w:rPr>
          <w:b w:val="0"/>
          <w:szCs w:val="28"/>
        </w:rPr>
        <w:t>2</w:t>
      </w:r>
      <w:r w:rsidR="00787509" w:rsidRPr="002C765B">
        <w:rPr>
          <w:b w:val="0"/>
          <w:szCs w:val="28"/>
        </w:rPr>
        <w:t>. </w:t>
      </w:r>
      <w:r w:rsidR="00A34E1A">
        <w:rPr>
          <w:b w:val="0"/>
          <w:szCs w:val="28"/>
        </w:rPr>
        <w:t xml:space="preserve">Размер </w:t>
      </w:r>
      <w:r w:rsidR="00A34E1A" w:rsidRPr="00561295">
        <w:rPr>
          <w:b w:val="0"/>
          <w:szCs w:val="28"/>
        </w:rPr>
        <w:t>п</w:t>
      </w:r>
      <w:r w:rsidR="00787509" w:rsidRPr="00561295">
        <w:rPr>
          <w:b w:val="0"/>
          <w:szCs w:val="28"/>
        </w:rPr>
        <w:t>лат</w:t>
      </w:r>
      <w:r w:rsidR="00A34E1A" w:rsidRPr="00561295">
        <w:rPr>
          <w:b w:val="0"/>
          <w:szCs w:val="28"/>
        </w:rPr>
        <w:t>ы</w:t>
      </w:r>
      <w:r w:rsidR="00787509" w:rsidRPr="00561295">
        <w:rPr>
          <w:b w:val="0"/>
          <w:szCs w:val="28"/>
        </w:rPr>
        <w:t xml:space="preserve"> за пользование </w:t>
      </w:r>
      <w:proofErr w:type="spellStart"/>
      <w:r w:rsidR="000B5A0A" w:rsidRPr="00561295">
        <w:rPr>
          <w:b w:val="0"/>
          <w:szCs w:val="28"/>
        </w:rPr>
        <w:t>микроза</w:t>
      </w:r>
      <w:r w:rsidR="007C3AE5" w:rsidRPr="00561295">
        <w:rPr>
          <w:b w:val="0"/>
          <w:szCs w:val="28"/>
        </w:rPr>
        <w:t>й</w:t>
      </w:r>
      <w:r w:rsidR="000B5A0A" w:rsidRPr="00561295">
        <w:rPr>
          <w:b w:val="0"/>
          <w:szCs w:val="28"/>
        </w:rPr>
        <w:t>м</w:t>
      </w:r>
      <w:r w:rsidR="00A34E1A" w:rsidRPr="00561295">
        <w:rPr>
          <w:b w:val="0"/>
          <w:szCs w:val="28"/>
        </w:rPr>
        <w:t>ом</w:t>
      </w:r>
      <w:proofErr w:type="spellEnd"/>
      <w:r w:rsidR="00163A50" w:rsidRPr="00561295">
        <w:rPr>
          <w:b w:val="0"/>
          <w:szCs w:val="28"/>
        </w:rPr>
        <w:t xml:space="preserve"> МСП</w:t>
      </w:r>
      <w:r w:rsidR="00787509" w:rsidRPr="00561295">
        <w:rPr>
          <w:b w:val="0"/>
          <w:szCs w:val="28"/>
        </w:rPr>
        <w:t xml:space="preserve"> </w:t>
      </w:r>
      <w:r w:rsidR="00E03D84">
        <w:rPr>
          <w:b w:val="0"/>
          <w:szCs w:val="28"/>
        </w:rPr>
        <w:t>ПЛЮС</w:t>
      </w:r>
      <w:r w:rsidR="00AD270C">
        <w:rPr>
          <w:b w:val="0"/>
          <w:szCs w:val="28"/>
        </w:rPr>
        <w:t xml:space="preserve"> </w:t>
      </w:r>
      <w:r w:rsidR="00787509" w:rsidRPr="00561295">
        <w:rPr>
          <w:b w:val="0"/>
          <w:szCs w:val="28"/>
        </w:rPr>
        <w:t>утвержда</w:t>
      </w:r>
      <w:r w:rsidR="00A34E1A" w:rsidRPr="00561295">
        <w:rPr>
          <w:b w:val="0"/>
          <w:szCs w:val="28"/>
        </w:rPr>
        <w:t>е</w:t>
      </w:r>
      <w:r w:rsidR="00787509" w:rsidRPr="00561295">
        <w:rPr>
          <w:b w:val="0"/>
          <w:szCs w:val="28"/>
        </w:rPr>
        <w:t xml:space="preserve">тся Советом </w:t>
      </w:r>
      <w:proofErr w:type="spellStart"/>
      <w:r w:rsidR="00C87EDE">
        <w:rPr>
          <w:b w:val="0"/>
          <w:szCs w:val="28"/>
        </w:rPr>
        <w:t>Микрокредитной</w:t>
      </w:r>
      <w:proofErr w:type="spellEnd"/>
      <w:r w:rsidR="00C87EDE">
        <w:rPr>
          <w:b w:val="0"/>
          <w:szCs w:val="28"/>
        </w:rPr>
        <w:t xml:space="preserve"> компании </w:t>
      </w:r>
      <w:r w:rsidR="00787509" w:rsidRPr="00561295">
        <w:rPr>
          <w:b w:val="0"/>
          <w:szCs w:val="28"/>
        </w:rPr>
        <w:t>Тульск</w:t>
      </w:r>
      <w:r w:rsidR="00C87EDE">
        <w:rPr>
          <w:b w:val="0"/>
          <w:szCs w:val="28"/>
        </w:rPr>
        <w:t>ий</w:t>
      </w:r>
      <w:r w:rsidR="00787509" w:rsidRPr="00561295">
        <w:rPr>
          <w:b w:val="0"/>
          <w:szCs w:val="28"/>
        </w:rPr>
        <w:t xml:space="preserve"> областно</w:t>
      </w:r>
      <w:r w:rsidR="00C87EDE">
        <w:rPr>
          <w:b w:val="0"/>
          <w:szCs w:val="28"/>
        </w:rPr>
        <w:t>й фонд</w:t>
      </w:r>
      <w:r w:rsidR="00787509" w:rsidRPr="00561295">
        <w:rPr>
          <w:b w:val="0"/>
          <w:szCs w:val="28"/>
        </w:rPr>
        <w:t xml:space="preserve"> поддержки малого предпринимательства (далее</w:t>
      </w:r>
      <w:r w:rsidR="000B5A0A" w:rsidRPr="00561295">
        <w:rPr>
          <w:b w:val="0"/>
          <w:szCs w:val="28"/>
        </w:rPr>
        <w:t> – </w:t>
      </w:r>
      <w:r w:rsidR="00787509" w:rsidRPr="00561295">
        <w:rPr>
          <w:b w:val="0"/>
          <w:szCs w:val="28"/>
        </w:rPr>
        <w:t>Совет Фонда).</w:t>
      </w:r>
    </w:p>
    <w:p w:rsidR="00163A50" w:rsidRDefault="00123307" w:rsidP="0078750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7B8F">
        <w:rPr>
          <w:sz w:val="28"/>
          <w:szCs w:val="28"/>
        </w:rPr>
        <w:t>3</w:t>
      </w:r>
      <w:r w:rsidR="00787509" w:rsidRPr="002C765B">
        <w:rPr>
          <w:sz w:val="28"/>
          <w:szCs w:val="28"/>
        </w:rPr>
        <w:t>. </w:t>
      </w:r>
      <w:proofErr w:type="spellStart"/>
      <w:r w:rsidR="00163A50">
        <w:rPr>
          <w:sz w:val="28"/>
          <w:szCs w:val="28"/>
        </w:rPr>
        <w:t>М</w:t>
      </w:r>
      <w:r w:rsidR="00787509" w:rsidRPr="002C765B">
        <w:rPr>
          <w:sz w:val="28"/>
          <w:szCs w:val="28"/>
        </w:rPr>
        <w:t>икроза</w:t>
      </w:r>
      <w:r w:rsidR="007C3AE5">
        <w:rPr>
          <w:sz w:val="28"/>
          <w:szCs w:val="28"/>
        </w:rPr>
        <w:t>й</w:t>
      </w:r>
      <w:r w:rsidR="00787509" w:rsidRPr="002C765B">
        <w:rPr>
          <w:sz w:val="28"/>
          <w:szCs w:val="28"/>
        </w:rPr>
        <w:t>м</w:t>
      </w:r>
      <w:r w:rsidR="00163A50">
        <w:rPr>
          <w:sz w:val="28"/>
          <w:szCs w:val="28"/>
        </w:rPr>
        <w:t>ы</w:t>
      </w:r>
      <w:proofErr w:type="spellEnd"/>
      <w:r w:rsidR="00163A50">
        <w:rPr>
          <w:sz w:val="28"/>
          <w:szCs w:val="28"/>
        </w:rPr>
        <w:t xml:space="preserve"> МСП</w:t>
      </w:r>
      <w:r w:rsidR="00AD270C">
        <w:rPr>
          <w:sz w:val="28"/>
          <w:szCs w:val="28"/>
        </w:rPr>
        <w:t xml:space="preserve"> ПЛЮС</w:t>
      </w:r>
      <w:r w:rsidR="001307BD">
        <w:rPr>
          <w:sz w:val="28"/>
          <w:szCs w:val="28"/>
        </w:rPr>
        <w:t xml:space="preserve"> </w:t>
      </w:r>
      <w:r w:rsidR="00163A50">
        <w:rPr>
          <w:sz w:val="28"/>
          <w:szCs w:val="28"/>
        </w:rPr>
        <w:t>выдаются на следующие цели:</w:t>
      </w:r>
    </w:p>
    <w:p w:rsidR="00163A50" w:rsidRDefault="00163A50" w:rsidP="0078750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приобретение, ремонт, модернизация основных средств;</w:t>
      </w:r>
    </w:p>
    <w:p w:rsidR="00163A50" w:rsidRDefault="00163A50" w:rsidP="0078750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технологий;</w:t>
      </w:r>
    </w:p>
    <w:p w:rsidR="00163A50" w:rsidRDefault="00163A50" w:rsidP="0078750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научно-технической и инновационной деятельности; </w:t>
      </w:r>
    </w:p>
    <w:p w:rsidR="00163A50" w:rsidRDefault="00163A50" w:rsidP="0078750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товарно-материальных ценностей;</w:t>
      </w:r>
    </w:p>
    <w:p w:rsidR="00163A50" w:rsidRDefault="00163A50" w:rsidP="0078750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деятельности и/или развитие существующего бизнеса. </w:t>
      </w:r>
    </w:p>
    <w:p w:rsidR="007F1863" w:rsidRDefault="007F1863" w:rsidP="0078750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48B">
        <w:rPr>
          <w:sz w:val="28"/>
          <w:szCs w:val="28"/>
        </w:rPr>
        <w:t xml:space="preserve">Не допускается  нецелевое использование  средств </w:t>
      </w:r>
      <w:r w:rsidR="00AA3071">
        <w:rPr>
          <w:sz w:val="28"/>
          <w:szCs w:val="28"/>
        </w:rPr>
        <w:t>с</w:t>
      </w:r>
      <w:r w:rsidRPr="0054048B">
        <w:rPr>
          <w:sz w:val="28"/>
          <w:szCs w:val="28"/>
        </w:rPr>
        <w:t>убъ</w:t>
      </w:r>
      <w:r w:rsidR="00AA3071">
        <w:rPr>
          <w:sz w:val="28"/>
          <w:szCs w:val="28"/>
        </w:rPr>
        <w:t>е</w:t>
      </w:r>
      <w:r w:rsidRPr="0054048B">
        <w:rPr>
          <w:sz w:val="28"/>
          <w:szCs w:val="28"/>
        </w:rPr>
        <w:t xml:space="preserve">ктом  МСП. </w:t>
      </w:r>
      <w:proofErr w:type="gramStart"/>
      <w:r w:rsidRPr="0054048B">
        <w:rPr>
          <w:sz w:val="28"/>
          <w:szCs w:val="28"/>
        </w:rPr>
        <w:t xml:space="preserve">Субъект МСП не вправе  использовать  </w:t>
      </w:r>
      <w:proofErr w:type="spellStart"/>
      <w:r w:rsidR="00EF46B5">
        <w:rPr>
          <w:sz w:val="28"/>
          <w:szCs w:val="28"/>
        </w:rPr>
        <w:t>микро</w:t>
      </w:r>
      <w:r w:rsidR="00F120F1">
        <w:rPr>
          <w:sz w:val="28"/>
          <w:szCs w:val="28"/>
        </w:rPr>
        <w:t>займ</w:t>
      </w:r>
      <w:proofErr w:type="spellEnd"/>
      <w:r w:rsidR="00F120F1">
        <w:rPr>
          <w:sz w:val="28"/>
          <w:szCs w:val="28"/>
        </w:rPr>
        <w:t xml:space="preserve"> МСП ПЛЮС</w:t>
      </w:r>
      <w:r w:rsidRPr="0054048B">
        <w:rPr>
          <w:sz w:val="28"/>
          <w:szCs w:val="28"/>
        </w:rPr>
        <w:t xml:space="preserve"> на погашение  ранее имевшихся у него обязательств перед </w:t>
      </w:r>
      <w:r w:rsidR="00F120F1">
        <w:rPr>
          <w:sz w:val="28"/>
          <w:szCs w:val="28"/>
        </w:rPr>
        <w:t>ТОФПМП</w:t>
      </w:r>
      <w:r w:rsidRPr="0054048B">
        <w:rPr>
          <w:sz w:val="28"/>
          <w:szCs w:val="28"/>
        </w:rPr>
        <w:t xml:space="preserve"> или иными кредиторами/займодавцами, на приобретение  или погашение  векселей, эмиссионных ценных бумаг, на  осуществление вложений в уставные/складочные капиталы</w:t>
      </w:r>
      <w:r w:rsidR="00F120F1">
        <w:rPr>
          <w:sz w:val="28"/>
          <w:szCs w:val="28"/>
        </w:rPr>
        <w:t>, паи, членские взносы</w:t>
      </w:r>
      <w:r w:rsidRPr="0054048B">
        <w:rPr>
          <w:sz w:val="28"/>
          <w:szCs w:val="28"/>
        </w:rPr>
        <w:t xml:space="preserve"> третьих лиц, </w:t>
      </w:r>
      <w:r w:rsidR="008356A8">
        <w:rPr>
          <w:sz w:val="28"/>
          <w:szCs w:val="28"/>
        </w:rPr>
        <w:t xml:space="preserve">на предоставление кредитов/займов третьим лицам (в том числе руководителям, учредителям, участникам и др.), </w:t>
      </w:r>
      <w:r w:rsidRPr="0054048B">
        <w:rPr>
          <w:sz w:val="28"/>
          <w:szCs w:val="28"/>
        </w:rPr>
        <w:t>на оплату налогов и сборов</w:t>
      </w:r>
      <w:proofErr w:type="gramEnd"/>
      <w:r w:rsidRPr="0054048B">
        <w:rPr>
          <w:sz w:val="28"/>
          <w:szCs w:val="28"/>
        </w:rPr>
        <w:t>, прочих текущих  (коммунальных, арендных и т.п.) платежей, выплату заработной платы.</w:t>
      </w:r>
      <w:r>
        <w:rPr>
          <w:sz w:val="28"/>
          <w:szCs w:val="28"/>
        </w:rPr>
        <w:t xml:space="preserve"> </w:t>
      </w:r>
    </w:p>
    <w:p w:rsidR="00787509" w:rsidRPr="00556FC5" w:rsidRDefault="00BF23ED" w:rsidP="00556FC5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7B8F">
        <w:rPr>
          <w:sz w:val="28"/>
          <w:szCs w:val="28"/>
        </w:rPr>
        <w:t>4</w:t>
      </w:r>
      <w:r w:rsidR="00787509" w:rsidRPr="00556FC5">
        <w:rPr>
          <w:sz w:val="28"/>
          <w:szCs w:val="28"/>
        </w:rPr>
        <w:t xml:space="preserve">. Целевым использованием средств </w:t>
      </w:r>
      <w:proofErr w:type="spellStart"/>
      <w:r w:rsidR="00787509" w:rsidRPr="00556FC5">
        <w:rPr>
          <w:sz w:val="28"/>
          <w:szCs w:val="28"/>
        </w:rPr>
        <w:t>микроза</w:t>
      </w:r>
      <w:r w:rsidR="007C3AE5">
        <w:rPr>
          <w:sz w:val="28"/>
          <w:szCs w:val="28"/>
        </w:rPr>
        <w:t>й</w:t>
      </w:r>
      <w:r w:rsidR="00787509" w:rsidRPr="00556FC5">
        <w:rPr>
          <w:sz w:val="28"/>
          <w:szCs w:val="28"/>
        </w:rPr>
        <w:t>ма</w:t>
      </w:r>
      <w:proofErr w:type="spellEnd"/>
      <w:r w:rsidR="001307BD">
        <w:rPr>
          <w:sz w:val="28"/>
          <w:szCs w:val="28"/>
        </w:rPr>
        <w:t xml:space="preserve"> </w:t>
      </w:r>
      <w:r w:rsidR="00556FC5">
        <w:rPr>
          <w:sz w:val="28"/>
          <w:szCs w:val="28"/>
        </w:rPr>
        <w:t>МСП</w:t>
      </w:r>
      <w:r w:rsidR="00AD270C">
        <w:rPr>
          <w:sz w:val="28"/>
          <w:szCs w:val="28"/>
        </w:rPr>
        <w:t xml:space="preserve"> ПЛЮС</w:t>
      </w:r>
      <w:r w:rsidR="001307BD">
        <w:rPr>
          <w:sz w:val="28"/>
          <w:szCs w:val="28"/>
        </w:rPr>
        <w:t xml:space="preserve"> </w:t>
      </w:r>
      <w:r w:rsidR="00787509" w:rsidRPr="00556FC5">
        <w:rPr>
          <w:sz w:val="28"/>
          <w:szCs w:val="28"/>
        </w:rPr>
        <w:t xml:space="preserve">считается их расходование на реализацию проекта, указанного в заявке. Средства </w:t>
      </w:r>
      <w:proofErr w:type="spellStart"/>
      <w:r w:rsidR="00787509" w:rsidRPr="00556FC5">
        <w:rPr>
          <w:sz w:val="28"/>
          <w:szCs w:val="28"/>
        </w:rPr>
        <w:t>микроза</w:t>
      </w:r>
      <w:r w:rsidR="007C3AE5">
        <w:rPr>
          <w:sz w:val="28"/>
          <w:szCs w:val="28"/>
        </w:rPr>
        <w:t>й</w:t>
      </w:r>
      <w:r w:rsidR="00787509" w:rsidRPr="00556FC5">
        <w:rPr>
          <w:sz w:val="28"/>
          <w:szCs w:val="28"/>
        </w:rPr>
        <w:t>ма</w:t>
      </w:r>
      <w:proofErr w:type="spellEnd"/>
      <w:r w:rsidR="001307BD">
        <w:rPr>
          <w:sz w:val="28"/>
          <w:szCs w:val="28"/>
        </w:rPr>
        <w:t xml:space="preserve"> </w:t>
      </w:r>
      <w:r w:rsidR="00556FC5">
        <w:rPr>
          <w:sz w:val="28"/>
          <w:szCs w:val="28"/>
        </w:rPr>
        <w:t xml:space="preserve">МСП </w:t>
      </w:r>
      <w:r w:rsidR="00AD270C">
        <w:rPr>
          <w:sz w:val="28"/>
          <w:szCs w:val="28"/>
        </w:rPr>
        <w:t xml:space="preserve">ПЛЮС </w:t>
      </w:r>
      <w:r w:rsidR="00787509" w:rsidRPr="00556FC5">
        <w:rPr>
          <w:sz w:val="28"/>
          <w:szCs w:val="28"/>
        </w:rPr>
        <w:t>не могут быть отвлечены на цели потребления, размещены на депозитном счете или использованы для приобретения ценных бумаг.</w:t>
      </w:r>
    </w:p>
    <w:p w:rsidR="00787509" w:rsidRDefault="00787509" w:rsidP="00787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7B8F">
        <w:rPr>
          <w:rFonts w:ascii="Times New Roman" w:hAnsi="Times New Roman" w:cs="Times New Roman"/>
          <w:sz w:val="28"/>
          <w:szCs w:val="28"/>
        </w:rPr>
        <w:t>5</w:t>
      </w:r>
      <w:r w:rsidRPr="002C765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765B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556FC5">
        <w:rPr>
          <w:rFonts w:ascii="Times New Roman" w:hAnsi="Times New Roman" w:cs="Times New Roman"/>
          <w:sz w:val="28"/>
          <w:szCs w:val="28"/>
        </w:rPr>
        <w:t xml:space="preserve"> МСП</w:t>
      </w:r>
      <w:r w:rsidR="00AD270C">
        <w:rPr>
          <w:rFonts w:ascii="Times New Roman" w:hAnsi="Times New Roman" w:cs="Times New Roman"/>
          <w:sz w:val="28"/>
          <w:szCs w:val="28"/>
        </w:rPr>
        <w:t xml:space="preserve"> ПЛЮС</w:t>
      </w:r>
      <w:r w:rsidR="001307BD">
        <w:rPr>
          <w:rFonts w:ascii="Times New Roman" w:hAnsi="Times New Roman" w:cs="Times New Roman"/>
          <w:sz w:val="28"/>
          <w:szCs w:val="28"/>
        </w:rPr>
        <w:t xml:space="preserve"> </w:t>
      </w:r>
      <w:r w:rsidR="00510EEA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2C765B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C3AE5">
        <w:rPr>
          <w:rFonts w:ascii="Times New Roman" w:hAnsi="Times New Roman" w:cs="Times New Roman"/>
          <w:sz w:val="28"/>
          <w:szCs w:val="28"/>
        </w:rPr>
        <w:t>МСП</w:t>
      </w:r>
      <w:r w:rsidRPr="002C765B">
        <w:rPr>
          <w:rFonts w:ascii="Times New Roman" w:hAnsi="Times New Roman" w:cs="Times New Roman"/>
          <w:sz w:val="28"/>
          <w:szCs w:val="28"/>
        </w:rPr>
        <w:t xml:space="preserve">, </w:t>
      </w:r>
      <w:r w:rsidRPr="00A34E1A">
        <w:rPr>
          <w:rFonts w:ascii="Times New Roman" w:hAnsi="Times New Roman" w:cs="Times New Roman"/>
          <w:sz w:val="28"/>
          <w:szCs w:val="28"/>
        </w:rPr>
        <w:t xml:space="preserve">подтвердившим наличие возможности обеспечения обязательств по возврату </w:t>
      </w:r>
      <w:proofErr w:type="spellStart"/>
      <w:r w:rsidRPr="00A34E1A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556FC5" w:rsidRPr="00A34E1A">
        <w:rPr>
          <w:rFonts w:ascii="Times New Roman" w:hAnsi="Times New Roman" w:cs="Times New Roman"/>
          <w:sz w:val="28"/>
          <w:szCs w:val="28"/>
        </w:rPr>
        <w:t xml:space="preserve"> МСП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 w:rsidR="00AD270C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A34E1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гражданского законодательства Российской Федерации. </w:t>
      </w:r>
      <w:r w:rsidR="00510EEA" w:rsidRPr="00A34E1A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spellStart"/>
      <w:r w:rsidRPr="00A34E1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556FC5" w:rsidRPr="00A34E1A">
        <w:rPr>
          <w:rFonts w:ascii="Times New Roman" w:hAnsi="Times New Roman" w:cs="Times New Roman"/>
          <w:sz w:val="28"/>
          <w:szCs w:val="28"/>
        </w:rPr>
        <w:t xml:space="preserve"> МСП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 w:rsidR="00AD270C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A34E1A">
        <w:rPr>
          <w:rFonts w:ascii="Times New Roman" w:hAnsi="Times New Roman" w:cs="Times New Roman"/>
          <w:sz w:val="28"/>
          <w:szCs w:val="28"/>
        </w:rPr>
        <w:t>без</w:t>
      </w:r>
      <w:r w:rsidRPr="00F24CA6">
        <w:rPr>
          <w:rFonts w:ascii="Times New Roman" w:hAnsi="Times New Roman" w:cs="Times New Roman"/>
          <w:sz w:val="28"/>
          <w:szCs w:val="28"/>
        </w:rPr>
        <w:t xml:space="preserve"> обеспечения не допускается.</w:t>
      </w:r>
    </w:p>
    <w:p w:rsidR="001D7DD2" w:rsidRPr="00153161" w:rsidRDefault="001D7DD2" w:rsidP="00787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61">
        <w:rPr>
          <w:rFonts w:ascii="Times New Roman" w:hAnsi="Times New Roman" w:cs="Times New Roman"/>
          <w:sz w:val="28"/>
          <w:szCs w:val="28"/>
        </w:rPr>
        <w:t xml:space="preserve">Обязательства субъекта МСП по договору </w:t>
      </w:r>
      <w:proofErr w:type="spellStart"/>
      <w:r w:rsidR="00E710AE">
        <w:rPr>
          <w:rFonts w:ascii="Times New Roman" w:hAnsi="Times New Roman" w:cs="Times New Roman"/>
          <w:sz w:val="28"/>
          <w:szCs w:val="28"/>
        </w:rPr>
        <w:t>м</w:t>
      </w:r>
      <w:r w:rsidRPr="00153161">
        <w:rPr>
          <w:rFonts w:ascii="Times New Roman" w:hAnsi="Times New Roman" w:cs="Times New Roman"/>
          <w:sz w:val="28"/>
          <w:szCs w:val="28"/>
        </w:rPr>
        <w:t>икр</w:t>
      </w:r>
      <w:r w:rsidR="00E710AE">
        <w:rPr>
          <w:rFonts w:ascii="Times New Roman" w:hAnsi="Times New Roman" w:cs="Times New Roman"/>
          <w:sz w:val="28"/>
          <w:szCs w:val="28"/>
        </w:rPr>
        <w:t>озайма</w:t>
      </w:r>
      <w:proofErr w:type="spellEnd"/>
      <w:r w:rsidRPr="00153161">
        <w:rPr>
          <w:rFonts w:ascii="Times New Roman" w:hAnsi="Times New Roman" w:cs="Times New Roman"/>
          <w:sz w:val="28"/>
          <w:szCs w:val="28"/>
        </w:rPr>
        <w:t xml:space="preserve"> МСП ПЛЮС должны быть обеспечены в размере, не менее суммы </w:t>
      </w:r>
      <w:proofErr w:type="spellStart"/>
      <w:r w:rsidRPr="0015316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153161">
        <w:rPr>
          <w:rFonts w:ascii="Times New Roman" w:hAnsi="Times New Roman" w:cs="Times New Roman"/>
          <w:sz w:val="28"/>
          <w:szCs w:val="28"/>
        </w:rPr>
        <w:t xml:space="preserve"> МСП ПЛЮС.</w:t>
      </w:r>
    </w:p>
    <w:p w:rsidR="00787509" w:rsidRPr="002C765B" w:rsidRDefault="00787509" w:rsidP="00787509">
      <w:pPr>
        <w:pStyle w:val="23"/>
        <w:spacing w:after="0" w:line="240" w:lineRule="auto"/>
        <w:ind w:firstLine="709"/>
        <w:jc w:val="both"/>
        <w:rPr>
          <w:szCs w:val="28"/>
        </w:rPr>
      </w:pPr>
      <w:r w:rsidRPr="002C765B">
        <w:rPr>
          <w:szCs w:val="28"/>
        </w:rPr>
        <w:t>1</w:t>
      </w:r>
      <w:r w:rsidR="00477B8F">
        <w:rPr>
          <w:szCs w:val="28"/>
        </w:rPr>
        <w:t>6</w:t>
      </w:r>
      <w:r w:rsidRPr="002C765B">
        <w:rPr>
          <w:szCs w:val="28"/>
        </w:rPr>
        <w:t xml:space="preserve">. При </w:t>
      </w:r>
      <w:r w:rsidR="009702AA">
        <w:rPr>
          <w:szCs w:val="28"/>
        </w:rPr>
        <w:t xml:space="preserve">выдаче </w:t>
      </w:r>
      <w:proofErr w:type="spellStart"/>
      <w:r w:rsidRPr="002C765B">
        <w:rPr>
          <w:szCs w:val="28"/>
        </w:rPr>
        <w:t>микрозаймов</w:t>
      </w:r>
      <w:proofErr w:type="spellEnd"/>
      <w:r w:rsidRPr="002C765B">
        <w:rPr>
          <w:szCs w:val="28"/>
        </w:rPr>
        <w:t xml:space="preserve"> </w:t>
      </w:r>
      <w:r w:rsidR="00AD270C">
        <w:rPr>
          <w:szCs w:val="28"/>
        </w:rPr>
        <w:t xml:space="preserve">МСП ПЛЮС </w:t>
      </w:r>
      <w:r w:rsidRPr="002C765B">
        <w:rPr>
          <w:szCs w:val="28"/>
        </w:rPr>
        <w:t>в соответствии с настоящим</w:t>
      </w:r>
      <w:r w:rsidR="007C3AE5">
        <w:rPr>
          <w:szCs w:val="28"/>
        </w:rPr>
        <w:t>и</w:t>
      </w:r>
      <w:r w:rsidR="00AA3071">
        <w:rPr>
          <w:szCs w:val="28"/>
        </w:rPr>
        <w:t xml:space="preserve"> </w:t>
      </w:r>
      <w:r w:rsidR="007C3AE5">
        <w:rPr>
          <w:szCs w:val="28"/>
        </w:rPr>
        <w:t>правилами</w:t>
      </w:r>
      <w:r w:rsidRPr="002C765B">
        <w:rPr>
          <w:szCs w:val="28"/>
        </w:rPr>
        <w:t xml:space="preserve"> принимаются следующие способы (виды) обеспечения </w:t>
      </w:r>
      <w:r w:rsidR="00591BD7">
        <w:rPr>
          <w:szCs w:val="28"/>
        </w:rPr>
        <w:t xml:space="preserve">исполнения </w:t>
      </w:r>
      <w:r w:rsidRPr="002C765B">
        <w:rPr>
          <w:szCs w:val="28"/>
        </w:rPr>
        <w:t>обязательств:</w:t>
      </w:r>
    </w:p>
    <w:p w:rsidR="00787509" w:rsidRPr="002C765B" w:rsidRDefault="002A09E0" w:rsidP="00787509">
      <w:pPr>
        <w:pStyle w:val="23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87509" w:rsidRPr="002C765B">
        <w:rPr>
          <w:szCs w:val="28"/>
        </w:rPr>
        <w:t>залог объектов недвижимости;</w:t>
      </w:r>
    </w:p>
    <w:p w:rsidR="00787509" w:rsidRPr="002C765B" w:rsidRDefault="002A09E0" w:rsidP="00787509">
      <w:pPr>
        <w:pStyle w:val="23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87509" w:rsidRPr="002C765B">
        <w:rPr>
          <w:szCs w:val="28"/>
        </w:rPr>
        <w:t>залог транспортных средств или оборудования;</w:t>
      </w:r>
    </w:p>
    <w:p w:rsidR="00787509" w:rsidRPr="002C765B" w:rsidRDefault="002A09E0" w:rsidP="00787509">
      <w:pPr>
        <w:pStyle w:val="23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87509" w:rsidRPr="002C765B">
        <w:rPr>
          <w:szCs w:val="28"/>
        </w:rPr>
        <w:t>поручительства</w:t>
      </w:r>
      <w:r w:rsidR="00006813">
        <w:rPr>
          <w:szCs w:val="28"/>
        </w:rPr>
        <w:t xml:space="preserve"> </w:t>
      </w:r>
      <w:r>
        <w:rPr>
          <w:szCs w:val="28"/>
        </w:rPr>
        <w:t>физических</w:t>
      </w:r>
      <w:r w:rsidR="00006813">
        <w:rPr>
          <w:szCs w:val="28"/>
        </w:rPr>
        <w:t xml:space="preserve"> </w:t>
      </w:r>
      <w:r w:rsidR="007C3AE5">
        <w:rPr>
          <w:szCs w:val="28"/>
        </w:rPr>
        <w:t xml:space="preserve">и/или </w:t>
      </w:r>
      <w:r w:rsidR="007C3AE5" w:rsidRPr="007C3AE5">
        <w:rPr>
          <w:szCs w:val="28"/>
        </w:rPr>
        <w:t>юридических</w:t>
      </w:r>
      <w:r w:rsidR="00006813">
        <w:rPr>
          <w:szCs w:val="28"/>
        </w:rPr>
        <w:t xml:space="preserve"> </w:t>
      </w:r>
      <w:r>
        <w:rPr>
          <w:szCs w:val="28"/>
        </w:rPr>
        <w:t>лиц;</w:t>
      </w:r>
    </w:p>
    <w:p w:rsidR="00787509" w:rsidRPr="002C765B" w:rsidRDefault="002A09E0" w:rsidP="00787509">
      <w:pPr>
        <w:pStyle w:val="23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87509" w:rsidRPr="002C765B">
        <w:rPr>
          <w:szCs w:val="28"/>
        </w:rPr>
        <w:t>банковские гарантии.</w:t>
      </w:r>
    </w:p>
    <w:p w:rsidR="001D7DD2" w:rsidRPr="00155E8B" w:rsidRDefault="001D7DD2" w:rsidP="001D7DD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55E8B">
        <w:rPr>
          <w:rFonts w:ascii="Times New Roman" w:hAnsi="Times New Roman" w:cs="Times New Roman"/>
          <w:sz w:val="28"/>
          <w:szCs w:val="28"/>
        </w:rPr>
        <w:t xml:space="preserve">Залоговое обеспечение, предлагаемое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155E8B">
        <w:rPr>
          <w:rFonts w:ascii="Times New Roman" w:hAnsi="Times New Roman" w:cs="Times New Roman"/>
          <w:sz w:val="28"/>
          <w:szCs w:val="28"/>
        </w:rPr>
        <w:t xml:space="preserve"> в качестве обеспечения исполнения обязательств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МСП ПЛЮС,</w:t>
      </w:r>
      <w:r w:rsidRPr="00155E8B">
        <w:rPr>
          <w:rFonts w:ascii="Times New Roman" w:hAnsi="Times New Roman" w:cs="Times New Roman"/>
          <w:sz w:val="28"/>
          <w:szCs w:val="28"/>
        </w:rPr>
        <w:t xml:space="preserve"> должно соответствовать следующим критериям: </w:t>
      </w:r>
    </w:p>
    <w:p w:rsidR="001D7DD2" w:rsidRPr="00155E8B" w:rsidRDefault="001D7DD2" w:rsidP="001D7DD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43F1E">
        <w:rPr>
          <w:rFonts w:ascii="Times New Roman" w:hAnsi="Times New Roman" w:cs="Times New Roman"/>
          <w:sz w:val="28"/>
          <w:szCs w:val="28"/>
        </w:rPr>
        <w:t xml:space="preserve"> - достаточность залогового обеспечения предполагает такую залоговую стоимость имущества, которая полностью покрывала бы основной долг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МСП ПЛЮС</w:t>
      </w:r>
      <w:r w:rsidRPr="00C43F1E">
        <w:rPr>
          <w:rFonts w:ascii="Times New Roman" w:hAnsi="Times New Roman" w:cs="Times New Roman"/>
          <w:sz w:val="28"/>
          <w:szCs w:val="28"/>
        </w:rPr>
        <w:t xml:space="preserve">, причитающиеся проценты за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МСП ПЛЮС</w:t>
      </w:r>
      <w:r w:rsidRPr="00C43F1E">
        <w:rPr>
          <w:rFonts w:ascii="Times New Roman" w:hAnsi="Times New Roman" w:cs="Times New Roman"/>
          <w:sz w:val="28"/>
          <w:szCs w:val="28"/>
        </w:rPr>
        <w:t xml:space="preserve"> и затраты на</w:t>
      </w:r>
      <w:r w:rsidRPr="00155E8B">
        <w:rPr>
          <w:rFonts w:ascii="Times New Roman" w:hAnsi="Times New Roman" w:cs="Times New Roman"/>
          <w:sz w:val="28"/>
          <w:szCs w:val="28"/>
        </w:rPr>
        <w:t xml:space="preserve"> реализацию залогового имущества; </w:t>
      </w:r>
      <w:r w:rsidRPr="00155E8B">
        <w:rPr>
          <w:rFonts w:ascii="Times New Roman" w:hAnsi="Times New Roman" w:cs="Times New Roman"/>
          <w:color w:val="5A5B5D"/>
          <w:sz w:val="28"/>
          <w:szCs w:val="28"/>
        </w:rPr>
        <w:t xml:space="preserve"> </w:t>
      </w:r>
    </w:p>
    <w:p w:rsidR="001D7DD2" w:rsidRPr="00155E8B" w:rsidRDefault="001D7DD2" w:rsidP="001D7DD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55E8B">
        <w:rPr>
          <w:rFonts w:ascii="Times New Roman" w:hAnsi="Times New Roman" w:cs="Times New Roman"/>
          <w:sz w:val="28"/>
          <w:szCs w:val="28"/>
        </w:rPr>
        <w:t>- ликвидность залогового обеспечения, то есть возможность быстрой продажи залогового имущества по цене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E8B">
        <w:rPr>
          <w:rFonts w:ascii="Times New Roman" w:hAnsi="Times New Roman" w:cs="Times New Roman"/>
          <w:sz w:val="28"/>
          <w:szCs w:val="28"/>
        </w:rPr>
        <w:t xml:space="preserve"> близкой </w:t>
      </w:r>
      <w:proofErr w:type="gramStart"/>
      <w:r w:rsidRPr="00155E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5E8B">
        <w:rPr>
          <w:rFonts w:ascii="Times New Roman" w:hAnsi="Times New Roman" w:cs="Times New Roman"/>
          <w:sz w:val="28"/>
          <w:szCs w:val="28"/>
        </w:rPr>
        <w:t xml:space="preserve"> рыночной;</w:t>
      </w:r>
    </w:p>
    <w:p w:rsidR="001D7DD2" w:rsidRPr="00155E8B" w:rsidRDefault="001D7DD2" w:rsidP="001D7DD2">
      <w:pPr>
        <w:shd w:val="clear" w:color="auto" w:fill="FFFFFF"/>
        <w:ind w:right="-2" w:firstLine="709"/>
        <w:jc w:val="both"/>
        <w:rPr>
          <w:b w:val="0"/>
        </w:rPr>
      </w:pPr>
      <w:r w:rsidRPr="00155E8B">
        <w:t xml:space="preserve">- </w:t>
      </w:r>
      <w:r w:rsidRPr="00155E8B">
        <w:rPr>
          <w:b w:val="0"/>
        </w:rPr>
        <w:t>в</w:t>
      </w:r>
      <w:r>
        <w:rPr>
          <w:b w:val="0"/>
        </w:rPr>
        <w:t>озможность</w:t>
      </w:r>
      <w:r w:rsidRPr="00155E8B">
        <w:rPr>
          <w:b w:val="0"/>
        </w:rPr>
        <w:t xml:space="preserve"> обеспечить сохранность предмета залога и не допустить отчуждение предмета залога залогодателем</w:t>
      </w:r>
      <w:r>
        <w:rPr>
          <w:b w:val="0"/>
        </w:rPr>
        <w:t>;</w:t>
      </w:r>
      <w:r w:rsidRPr="00155E8B">
        <w:rPr>
          <w:b w:val="0"/>
        </w:rPr>
        <w:t xml:space="preserve"> </w:t>
      </w:r>
    </w:p>
    <w:p w:rsidR="001D7DD2" w:rsidRPr="00155E8B" w:rsidRDefault="001D7DD2" w:rsidP="001D7DD2">
      <w:pPr>
        <w:pStyle w:val="ConsPlusNormal"/>
        <w:tabs>
          <w:tab w:val="left" w:pos="935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55E8B">
        <w:rPr>
          <w:rFonts w:ascii="Times New Roman" w:hAnsi="Times New Roman" w:cs="Times New Roman"/>
          <w:sz w:val="28"/>
          <w:szCs w:val="28"/>
        </w:rPr>
        <w:t>- наличие всех правоустанавливающих документов, подтверждающих право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E710AE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на залоговое имущество</w:t>
      </w:r>
      <w:r w:rsidRPr="00155E8B">
        <w:rPr>
          <w:rFonts w:ascii="Times New Roman" w:hAnsi="Times New Roman" w:cs="Times New Roman"/>
          <w:sz w:val="28"/>
          <w:szCs w:val="28"/>
        </w:rPr>
        <w:t>.</w:t>
      </w:r>
    </w:p>
    <w:p w:rsidR="001D7DD2" w:rsidRPr="00D323B9" w:rsidRDefault="001D7DD2" w:rsidP="001D7DD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D323B9">
        <w:rPr>
          <w:b w:val="0"/>
        </w:rPr>
        <w:t>1</w:t>
      </w:r>
      <w:r>
        <w:rPr>
          <w:b w:val="0"/>
        </w:rPr>
        <w:t>8</w:t>
      </w:r>
      <w:r w:rsidRPr="00D323B9">
        <w:rPr>
          <w:b w:val="0"/>
        </w:rPr>
        <w:t xml:space="preserve">. </w:t>
      </w:r>
      <w:r>
        <w:rPr>
          <w:b w:val="0"/>
        </w:rPr>
        <w:t>Залоговая стоимость имущества</w:t>
      </w:r>
      <w:r w:rsidRPr="00D323B9">
        <w:rPr>
          <w:b w:val="0"/>
        </w:rPr>
        <w:t xml:space="preserve"> определяется по соглашению между </w:t>
      </w:r>
      <w:r>
        <w:rPr>
          <w:b w:val="0"/>
        </w:rPr>
        <w:t>ТОФПМП</w:t>
      </w:r>
      <w:r w:rsidRPr="00D323B9">
        <w:rPr>
          <w:b w:val="0"/>
        </w:rPr>
        <w:t xml:space="preserve"> и субъектом </w:t>
      </w:r>
      <w:r>
        <w:rPr>
          <w:b w:val="0"/>
        </w:rPr>
        <w:t>МСП</w:t>
      </w:r>
      <w:r w:rsidRPr="00D323B9">
        <w:rPr>
          <w:b w:val="0"/>
        </w:rPr>
        <w:t>.</w:t>
      </w:r>
    </w:p>
    <w:p w:rsidR="001D7DD2" w:rsidRPr="00D323B9" w:rsidRDefault="001D7DD2" w:rsidP="001D7DD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23B9">
        <w:rPr>
          <w:rFonts w:ascii="Times New Roman" w:hAnsi="Times New Roman" w:cs="Times New Roman"/>
          <w:sz w:val="28"/>
          <w:szCs w:val="28"/>
        </w:rPr>
        <w:t>Залоговая стоимость имущества,</w:t>
      </w:r>
      <w:r w:rsidRPr="00D323B9">
        <w:t xml:space="preserve"> </w:t>
      </w:r>
      <w:r w:rsidRPr="00D323B9">
        <w:rPr>
          <w:rFonts w:ascii="Times New Roman" w:hAnsi="Times New Roman" w:cs="Times New Roman"/>
          <w:sz w:val="28"/>
          <w:szCs w:val="28"/>
        </w:rPr>
        <w:t xml:space="preserve">предлагаемого в качестве обеспечения исполнения обязательств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D323B9">
        <w:rPr>
          <w:rFonts w:ascii="Times New Roman" w:hAnsi="Times New Roman" w:cs="Times New Roman"/>
          <w:sz w:val="28"/>
          <w:szCs w:val="28"/>
        </w:rPr>
        <w:t>, определяется как его рыночная стоимость с учетом применения понижающего коэффициента (дисконта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3443">
        <w:rPr>
          <w:rFonts w:ascii="Times New Roman" w:hAnsi="Times New Roman" w:cs="Times New Roman"/>
          <w:sz w:val="28"/>
          <w:szCs w:val="28"/>
        </w:rPr>
        <w:t xml:space="preserve">. Дисконтирование рыночной стоимости </w:t>
      </w:r>
      <w:r>
        <w:rPr>
          <w:rFonts w:ascii="Times New Roman" w:hAnsi="Times New Roman" w:cs="Times New Roman"/>
          <w:sz w:val="28"/>
          <w:szCs w:val="28"/>
        </w:rPr>
        <w:t>учитывает</w:t>
      </w:r>
      <w:r w:rsidRPr="00213443">
        <w:rPr>
          <w:rFonts w:ascii="Times New Roman" w:hAnsi="Times New Roman" w:cs="Times New Roman"/>
          <w:sz w:val="28"/>
          <w:szCs w:val="28"/>
        </w:rPr>
        <w:t xml:space="preserve"> возможные затраты </w:t>
      </w:r>
      <w:r>
        <w:rPr>
          <w:rFonts w:ascii="Times New Roman" w:hAnsi="Times New Roman" w:cs="Times New Roman"/>
          <w:sz w:val="28"/>
          <w:szCs w:val="28"/>
        </w:rPr>
        <w:t>ТОФПМП</w:t>
      </w:r>
      <w:r w:rsidRPr="00213443">
        <w:rPr>
          <w:rFonts w:ascii="Times New Roman" w:hAnsi="Times New Roman" w:cs="Times New Roman"/>
          <w:sz w:val="28"/>
          <w:szCs w:val="28"/>
        </w:rPr>
        <w:t xml:space="preserve"> на обращение взыскания и реализацию имущества, а также его прогнозную стоимость.</w:t>
      </w:r>
    </w:p>
    <w:p w:rsidR="001D7DD2" w:rsidRDefault="001D7DD2" w:rsidP="001D7DD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23B9">
        <w:rPr>
          <w:rFonts w:ascii="Times New Roman" w:hAnsi="Times New Roman" w:cs="Times New Roman"/>
          <w:sz w:val="28"/>
          <w:szCs w:val="28"/>
        </w:rPr>
        <w:t>Понижающий</w:t>
      </w:r>
      <w:r w:rsidRPr="00155E8B">
        <w:rPr>
          <w:rFonts w:ascii="Times New Roman" w:hAnsi="Times New Roman" w:cs="Times New Roman"/>
          <w:sz w:val="28"/>
          <w:szCs w:val="28"/>
        </w:rPr>
        <w:t xml:space="preserve"> коэффициент (дисконт) - коэффициент определения залоговой стоимости имущества путем снижения рыночной стоимости имущества. </w:t>
      </w:r>
    </w:p>
    <w:p w:rsidR="001D7DD2" w:rsidRPr="00155E8B" w:rsidRDefault="001D7DD2" w:rsidP="001D7DD2">
      <w:pPr>
        <w:pStyle w:val="ConsPlusNormal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55E8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МСП ПЛЮС</w:t>
      </w:r>
      <w:r w:rsidRPr="00155E8B">
        <w:rPr>
          <w:rFonts w:ascii="Times New Roman" w:hAnsi="Times New Roman" w:cs="Times New Roman"/>
          <w:sz w:val="28"/>
          <w:szCs w:val="28"/>
        </w:rPr>
        <w:t xml:space="preserve"> для определения залоговой стоимости имущества используются следующие понижающие коэффициенты:</w:t>
      </w:r>
      <w:r w:rsidRPr="00155E8B">
        <w:t xml:space="preserve"> </w:t>
      </w:r>
    </w:p>
    <w:p w:rsidR="001D7DD2" w:rsidRPr="00155E8B" w:rsidRDefault="001D7DD2" w:rsidP="001D7DD2">
      <w:pPr>
        <w:pStyle w:val="aff"/>
        <w:ind w:firstLine="708"/>
        <w:jc w:val="both"/>
        <w:rPr>
          <w:b w:val="0"/>
        </w:rPr>
      </w:pPr>
      <w:r w:rsidRPr="00155E8B">
        <w:rPr>
          <w:b w:val="0"/>
        </w:rPr>
        <w:t>а) при залоге объектов недвижимости: земельных участков, зданий, строений, сооружений, жилых помещений - 0,7;</w:t>
      </w:r>
    </w:p>
    <w:p w:rsidR="001D7DD2" w:rsidRPr="00155E8B" w:rsidRDefault="001D7DD2" w:rsidP="001D7DD2">
      <w:pPr>
        <w:pStyle w:val="aff"/>
        <w:ind w:firstLine="708"/>
        <w:jc w:val="both"/>
        <w:rPr>
          <w:b w:val="0"/>
        </w:rPr>
      </w:pPr>
      <w:r w:rsidRPr="00155E8B">
        <w:rPr>
          <w:b w:val="0"/>
        </w:rPr>
        <w:t>б) при залоге транспортных средств, а также самоходных машин:</w:t>
      </w:r>
    </w:p>
    <w:p w:rsidR="001D7DD2" w:rsidRPr="00155E8B" w:rsidRDefault="001D7DD2" w:rsidP="001D7DD2">
      <w:pPr>
        <w:pStyle w:val="23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155E8B">
        <w:rPr>
          <w:szCs w:val="28"/>
        </w:rPr>
        <w:t>для транспортных средств, а также самоходных машин, с года выпуска которых прошло не более 2 лет - 0,7;</w:t>
      </w:r>
    </w:p>
    <w:p w:rsidR="001D7DD2" w:rsidRPr="00155E8B" w:rsidRDefault="001D7DD2" w:rsidP="001D7DD2">
      <w:pPr>
        <w:pStyle w:val="23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155E8B">
        <w:rPr>
          <w:szCs w:val="28"/>
        </w:rPr>
        <w:t xml:space="preserve"> для транспортных средств, а также самоходных машин, с года выпуска которых прошло от 2 до 7 лет - 0,6;</w:t>
      </w:r>
    </w:p>
    <w:p w:rsidR="001D7DD2" w:rsidRPr="00155E8B" w:rsidRDefault="001D7DD2" w:rsidP="001D7DD2">
      <w:pPr>
        <w:pStyle w:val="23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155E8B">
        <w:rPr>
          <w:szCs w:val="28"/>
        </w:rPr>
        <w:t>для транспортных средств, а также самоходных машин, с года выпуска которых прошло от 7 до 10 лет – 0,5;</w:t>
      </w:r>
    </w:p>
    <w:p w:rsidR="001D7DD2" w:rsidRPr="00155E8B" w:rsidRDefault="001D7DD2" w:rsidP="001D7DD2">
      <w:pPr>
        <w:pStyle w:val="23"/>
        <w:spacing w:after="0" w:line="240" w:lineRule="auto"/>
        <w:ind w:firstLine="709"/>
        <w:jc w:val="both"/>
        <w:rPr>
          <w:szCs w:val="28"/>
          <w:highlight w:val="green"/>
        </w:rPr>
      </w:pPr>
      <w:r w:rsidRPr="00155E8B">
        <w:rPr>
          <w:szCs w:val="28"/>
        </w:rPr>
        <w:t xml:space="preserve">Транспортные средства, а также самоходные машины, </w:t>
      </w:r>
      <w:r>
        <w:rPr>
          <w:szCs w:val="28"/>
        </w:rPr>
        <w:t xml:space="preserve">с года выпуска которых  прошло более </w:t>
      </w:r>
      <w:r w:rsidRPr="00155E8B">
        <w:rPr>
          <w:szCs w:val="28"/>
        </w:rPr>
        <w:t>1</w:t>
      </w:r>
      <w:r>
        <w:rPr>
          <w:szCs w:val="28"/>
        </w:rPr>
        <w:t>0</w:t>
      </w:r>
      <w:r w:rsidRPr="00155E8B">
        <w:rPr>
          <w:szCs w:val="28"/>
        </w:rPr>
        <w:t xml:space="preserve"> лет в качестве залогового обеспечения исполнения обязательств не принимаются.</w:t>
      </w:r>
    </w:p>
    <w:p w:rsidR="001D7DD2" w:rsidRDefault="001D7DD2" w:rsidP="001D7DD2">
      <w:pPr>
        <w:pStyle w:val="23"/>
        <w:spacing w:after="0" w:line="240" w:lineRule="auto"/>
        <w:ind w:firstLine="709"/>
        <w:jc w:val="both"/>
        <w:rPr>
          <w:szCs w:val="28"/>
        </w:rPr>
      </w:pPr>
      <w:r w:rsidRPr="00155E8B">
        <w:rPr>
          <w:szCs w:val="28"/>
        </w:rPr>
        <w:t>в) при залоге оборудования - 0,</w:t>
      </w:r>
      <w:r>
        <w:rPr>
          <w:szCs w:val="28"/>
        </w:rPr>
        <w:t>4.</w:t>
      </w:r>
    </w:p>
    <w:p w:rsidR="001D7DD2" w:rsidRPr="00976C92" w:rsidRDefault="001D7DD2" w:rsidP="001D7DD2">
      <w:pPr>
        <w:widowControl w:val="0"/>
        <w:suppressAutoHyphens/>
        <w:ind w:firstLine="709"/>
        <w:jc w:val="both"/>
        <w:rPr>
          <w:b w:val="0"/>
        </w:rPr>
      </w:pPr>
      <w:r>
        <w:rPr>
          <w:b w:val="0"/>
        </w:rPr>
        <w:t>20</w:t>
      </w:r>
      <w:r w:rsidRPr="00976C92">
        <w:rPr>
          <w:b w:val="0"/>
        </w:rPr>
        <w:t>. Залог подлежит государственной регистрации в соответствии с действующим законодательством.</w:t>
      </w:r>
    </w:p>
    <w:p w:rsidR="001D7DD2" w:rsidRDefault="001D7DD2" w:rsidP="001D7DD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76C92">
        <w:rPr>
          <w:b w:val="0"/>
        </w:rPr>
        <w:t>2</w:t>
      </w:r>
      <w:r>
        <w:rPr>
          <w:b w:val="0"/>
        </w:rPr>
        <w:t>1</w:t>
      </w:r>
      <w:r w:rsidRPr="00976C92">
        <w:rPr>
          <w:b w:val="0"/>
        </w:rPr>
        <w:t xml:space="preserve">. При передаче оригиналов документов на имущество, передаваемое в залог, работниками </w:t>
      </w:r>
      <w:r w:rsidR="00320D0B">
        <w:rPr>
          <w:b w:val="0"/>
        </w:rPr>
        <w:t>ТОФПМП</w:t>
      </w:r>
      <w:r w:rsidRPr="00976C92">
        <w:rPr>
          <w:b w:val="0"/>
        </w:rPr>
        <w:t xml:space="preserve"> оформляется акт приема-передачи в</w:t>
      </w:r>
      <w:r>
        <w:rPr>
          <w:b w:val="0"/>
        </w:rPr>
        <w:t xml:space="preserve"> двух экземплярах (</w:t>
      </w:r>
      <w:r w:rsidRPr="00B00951">
        <w:rPr>
          <w:b w:val="0"/>
        </w:rPr>
        <w:t>Приложение №</w:t>
      </w:r>
      <w:r w:rsidR="00B00951" w:rsidRPr="00B00951">
        <w:rPr>
          <w:b w:val="0"/>
        </w:rPr>
        <w:t>14</w:t>
      </w:r>
      <w:r w:rsidRPr="00B00951">
        <w:rPr>
          <w:b w:val="0"/>
        </w:rPr>
        <w:t xml:space="preserve"> к настоящ</w:t>
      </w:r>
      <w:r w:rsidR="00B00951" w:rsidRPr="00B00951">
        <w:rPr>
          <w:b w:val="0"/>
        </w:rPr>
        <w:t>им</w:t>
      </w:r>
      <w:r w:rsidRPr="00B00951">
        <w:rPr>
          <w:b w:val="0"/>
        </w:rPr>
        <w:t xml:space="preserve"> </w:t>
      </w:r>
      <w:r w:rsidR="00B00951">
        <w:rPr>
          <w:b w:val="0"/>
        </w:rPr>
        <w:t>Правилам</w:t>
      </w:r>
      <w:r w:rsidRPr="00976C92">
        <w:rPr>
          <w:b w:val="0"/>
        </w:rPr>
        <w:t xml:space="preserve">), первый экземпляр  </w:t>
      </w:r>
      <w:proofErr w:type="gramStart"/>
      <w:r w:rsidRPr="00976C92">
        <w:rPr>
          <w:b w:val="0"/>
        </w:rPr>
        <w:t>-з</w:t>
      </w:r>
      <w:proofErr w:type="gramEnd"/>
      <w:r w:rsidRPr="00976C92">
        <w:rPr>
          <w:b w:val="0"/>
        </w:rPr>
        <w:t xml:space="preserve">алогодателю, второй - </w:t>
      </w:r>
      <w:r w:rsidR="00320D0B">
        <w:rPr>
          <w:b w:val="0"/>
        </w:rPr>
        <w:t>ТОФПМП</w:t>
      </w:r>
      <w:r w:rsidRPr="00976C92">
        <w:rPr>
          <w:b w:val="0"/>
        </w:rPr>
        <w:t>.</w:t>
      </w:r>
    </w:p>
    <w:p w:rsidR="001D7DD2" w:rsidRPr="00976C92" w:rsidRDefault="001D7DD2" w:rsidP="001D7DD2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2</w:t>
      </w:r>
      <w:r w:rsidR="00320D0B">
        <w:rPr>
          <w:b w:val="0"/>
        </w:rPr>
        <w:t>2</w:t>
      </w:r>
      <w:r w:rsidRPr="00213443">
        <w:rPr>
          <w:b w:val="0"/>
        </w:rPr>
        <w:t xml:space="preserve">. Для субъектов </w:t>
      </w:r>
      <w:r w:rsidR="00320D0B">
        <w:rPr>
          <w:b w:val="0"/>
        </w:rPr>
        <w:t>МСП</w:t>
      </w:r>
      <w:r w:rsidRPr="00213443">
        <w:rPr>
          <w:b w:val="0"/>
        </w:rPr>
        <w:t xml:space="preserve"> –</w:t>
      </w:r>
      <w:r w:rsidR="00320D0B">
        <w:rPr>
          <w:b w:val="0"/>
        </w:rPr>
        <w:t xml:space="preserve"> </w:t>
      </w:r>
      <w:r w:rsidRPr="00213443">
        <w:rPr>
          <w:b w:val="0"/>
        </w:rPr>
        <w:t xml:space="preserve">юридических лиц, дополнительно к указанным выше способам обеспечения исполнения обязательств необходимо поручительство </w:t>
      </w:r>
      <w:r w:rsidR="00EA512F">
        <w:rPr>
          <w:b w:val="0"/>
        </w:rPr>
        <w:t xml:space="preserve">руководителя, </w:t>
      </w:r>
      <w:r w:rsidRPr="00213443">
        <w:rPr>
          <w:b w:val="0"/>
        </w:rPr>
        <w:t>акционера(</w:t>
      </w:r>
      <w:proofErr w:type="spellStart"/>
      <w:r w:rsidRPr="00213443">
        <w:rPr>
          <w:b w:val="0"/>
        </w:rPr>
        <w:t>ов</w:t>
      </w:r>
      <w:proofErr w:type="spellEnd"/>
      <w:r w:rsidRPr="00213443">
        <w:rPr>
          <w:b w:val="0"/>
        </w:rPr>
        <w:t>)</w:t>
      </w:r>
      <w:r w:rsidR="00F120F1">
        <w:rPr>
          <w:b w:val="0"/>
        </w:rPr>
        <w:t>,</w:t>
      </w:r>
      <w:r w:rsidRPr="00213443">
        <w:rPr>
          <w:b w:val="0"/>
        </w:rPr>
        <w:t xml:space="preserve"> (участника(</w:t>
      </w:r>
      <w:proofErr w:type="spellStart"/>
      <w:r w:rsidRPr="00213443">
        <w:rPr>
          <w:b w:val="0"/>
        </w:rPr>
        <w:t>ов</w:t>
      </w:r>
      <w:proofErr w:type="spellEnd"/>
      <w:r w:rsidRPr="00213443">
        <w:rPr>
          <w:b w:val="0"/>
        </w:rPr>
        <w:t>)</w:t>
      </w:r>
      <w:r w:rsidR="00F120F1">
        <w:rPr>
          <w:b w:val="0"/>
        </w:rPr>
        <w:t>, членов</w:t>
      </w:r>
      <w:r w:rsidRPr="00213443">
        <w:rPr>
          <w:b w:val="0"/>
        </w:rPr>
        <w:t>, владеющего(их) не менее 20% акций (долей в уставном капитале)</w:t>
      </w:r>
      <w:r w:rsidRPr="00501A96">
        <w:rPr>
          <w:b w:val="0"/>
        </w:rPr>
        <w:t>.</w:t>
      </w:r>
    </w:p>
    <w:p w:rsidR="001D7DD2" w:rsidRPr="00155E8B" w:rsidRDefault="001D7DD2" w:rsidP="001D7DD2">
      <w:pPr>
        <w:pStyle w:val="23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20D0B">
        <w:rPr>
          <w:szCs w:val="28"/>
        </w:rPr>
        <w:t>3</w:t>
      </w:r>
      <w:r>
        <w:rPr>
          <w:szCs w:val="28"/>
        </w:rPr>
        <w:t xml:space="preserve">. </w:t>
      </w:r>
      <w:r w:rsidRPr="00F120F1">
        <w:rPr>
          <w:szCs w:val="28"/>
        </w:rPr>
        <w:t xml:space="preserve">В целях снижения рисков невозврата </w:t>
      </w:r>
      <w:proofErr w:type="spellStart"/>
      <w:r w:rsidR="00320D0B" w:rsidRPr="00F120F1">
        <w:rPr>
          <w:szCs w:val="28"/>
        </w:rPr>
        <w:t>микрозайма</w:t>
      </w:r>
      <w:proofErr w:type="spellEnd"/>
      <w:r w:rsidR="00320D0B" w:rsidRPr="00F120F1">
        <w:rPr>
          <w:szCs w:val="28"/>
        </w:rPr>
        <w:t xml:space="preserve"> МСП ПЛЮС, Комиссией</w:t>
      </w:r>
      <w:r w:rsidRPr="00F120F1">
        <w:rPr>
          <w:szCs w:val="28"/>
        </w:rPr>
        <w:t xml:space="preserve"> </w:t>
      </w:r>
      <w:r w:rsidR="00320D0B" w:rsidRPr="00F120F1">
        <w:rPr>
          <w:szCs w:val="28"/>
        </w:rPr>
        <w:t>может быть принято решение о предоставлении дополнительного</w:t>
      </w:r>
      <w:r w:rsidRPr="00F120F1">
        <w:rPr>
          <w:szCs w:val="28"/>
        </w:rPr>
        <w:t xml:space="preserve"> обеспечения </w:t>
      </w:r>
      <w:r w:rsidR="00320D0B" w:rsidRPr="00F120F1">
        <w:rPr>
          <w:szCs w:val="28"/>
        </w:rPr>
        <w:t xml:space="preserve">по договору </w:t>
      </w:r>
      <w:proofErr w:type="spellStart"/>
      <w:r w:rsidR="00320D0B" w:rsidRPr="00F120F1">
        <w:rPr>
          <w:szCs w:val="28"/>
        </w:rPr>
        <w:t>микрозайма</w:t>
      </w:r>
      <w:proofErr w:type="spellEnd"/>
      <w:r w:rsidR="00320D0B" w:rsidRPr="00F120F1">
        <w:rPr>
          <w:szCs w:val="28"/>
        </w:rPr>
        <w:t xml:space="preserve"> МСП ПЛЮС</w:t>
      </w:r>
      <w:r w:rsidRPr="00F120F1">
        <w:rPr>
          <w:szCs w:val="28"/>
        </w:rPr>
        <w:t>.</w:t>
      </w:r>
    </w:p>
    <w:p w:rsidR="001D7DD2" w:rsidRPr="00976C92" w:rsidRDefault="001D7DD2" w:rsidP="001D7DD2">
      <w:pPr>
        <w:ind w:firstLine="709"/>
        <w:jc w:val="both"/>
        <w:rPr>
          <w:b w:val="0"/>
        </w:rPr>
      </w:pPr>
      <w:r>
        <w:rPr>
          <w:b w:val="0"/>
        </w:rPr>
        <w:t>2</w:t>
      </w:r>
      <w:r w:rsidR="00320D0B">
        <w:rPr>
          <w:b w:val="0"/>
        </w:rPr>
        <w:t>4</w:t>
      </w:r>
      <w:r w:rsidRPr="00976C92">
        <w:rPr>
          <w:b w:val="0"/>
        </w:rPr>
        <w:t xml:space="preserve">. Поручителями для обеспечения исполнения обязательств по договору </w:t>
      </w:r>
      <w:proofErr w:type="spellStart"/>
      <w:r>
        <w:rPr>
          <w:b w:val="0"/>
        </w:rPr>
        <w:t>микрозайма</w:t>
      </w:r>
      <w:proofErr w:type="spellEnd"/>
      <w:r>
        <w:rPr>
          <w:b w:val="0"/>
        </w:rPr>
        <w:t xml:space="preserve"> МСП ПЛЮС</w:t>
      </w:r>
      <w:r w:rsidRPr="00976C92">
        <w:rPr>
          <w:b w:val="0"/>
        </w:rPr>
        <w:t xml:space="preserve">, обеспеченного залогом, могут выступать: </w:t>
      </w:r>
    </w:p>
    <w:p w:rsidR="001D7DD2" w:rsidRPr="00976C92" w:rsidRDefault="001D7DD2" w:rsidP="001D7DD2">
      <w:pPr>
        <w:ind w:firstLine="709"/>
        <w:jc w:val="both"/>
        <w:rPr>
          <w:b w:val="0"/>
        </w:rPr>
      </w:pPr>
      <w:r w:rsidRPr="00976C92">
        <w:rPr>
          <w:b w:val="0"/>
        </w:rPr>
        <w:t>-  юридические лица;</w:t>
      </w:r>
    </w:p>
    <w:p w:rsidR="001D7DD2" w:rsidRPr="00976C92" w:rsidRDefault="001D7DD2" w:rsidP="001D7DD2">
      <w:pPr>
        <w:ind w:firstLine="709"/>
        <w:jc w:val="both"/>
        <w:rPr>
          <w:b w:val="0"/>
        </w:rPr>
      </w:pPr>
      <w:r w:rsidRPr="00976C92">
        <w:rPr>
          <w:b w:val="0"/>
        </w:rPr>
        <w:t xml:space="preserve">-  индивидуальные предприниматели; </w:t>
      </w:r>
    </w:p>
    <w:p w:rsidR="001D7DD2" w:rsidRPr="00976C92" w:rsidRDefault="001D7DD2" w:rsidP="001D7DD2">
      <w:pPr>
        <w:ind w:firstLine="709"/>
        <w:jc w:val="both"/>
        <w:rPr>
          <w:b w:val="0"/>
        </w:rPr>
      </w:pPr>
      <w:r w:rsidRPr="00976C92">
        <w:rPr>
          <w:b w:val="0"/>
        </w:rPr>
        <w:t xml:space="preserve">- физические лица в </w:t>
      </w:r>
      <w:r w:rsidRPr="00F120F1">
        <w:rPr>
          <w:b w:val="0"/>
        </w:rPr>
        <w:t xml:space="preserve">возрасте от </w:t>
      </w:r>
      <w:r w:rsidR="00320D0B" w:rsidRPr="00F120F1">
        <w:rPr>
          <w:b w:val="0"/>
        </w:rPr>
        <w:t>2</w:t>
      </w:r>
      <w:r w:rsidR="00F120F1" w:rsidRPr="00F120F1">
        <w:rPr>
          <w:b w:val="0"/>
        </w:rPr>
        <w:t>1</w:t>
      </w:r>
      <w:r w:rsidRPr="00F120F1">
        <w:rPr>
          <w:b w:val="0"/>
        </w:rPr>
        <w:t> </w:t>
      </w:r>
      <w:r w:rsidR="00F120F1">
        <w:rPr>
          <w:b w:val="0"/>
        </w:rPr>
        <w:t>года</w:t>
      </w:r>
      <w:r w:rsidRPr="00976C92">
        <w:rPr>
          <w:b w:val="0"/>
        </w:rPr>
        <w:t>, являющиеся гражданами Российской Федерации.</w:t>
      </w:r>
    </w:p>
    <w:p w:rsidR="00F7110C" w:rsidRPr="0073034E" w:rsidRDefault="00320D0B" w:rsidP="0073034E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7110C" w:rsidRPr="0073034E">
        <w:rPr>
          <w:rFonts w:ascii="Times New Roman" w:hAnsi="Times New Roman" w:cs="Times New Roman"/>
          <w:sz w:val="28"/>
          <w:szCs w:val="28"/>
        </w:rPr>
        <w:t>. </w:t>
      </w:r>
      <w:r w:rsidR="003D7EF1" w:rsidRPr="0073034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="003D7EF1" w:rsidRPr="0073034E">
        <w:rPr>
          <w:rFonts w:ascii="Times New Roman" w:hAnsi="Times New Roman" w:cs="Times New Roman"/>
          <w:sz w:val="28"/>
          <w:szCs w:val="28"/>
        </w:rPr>
        <w:t>микроза</w:t>
      </w:r>
      <w:r w:rsidR="00DD0A3A">
        <w:rPr>
          <w:rFonts w:ascii="Times New Roman" w:hAnsi="Times New Roman" w:cs="Times New Roman"/>
          <w:sz w:val="28"/>
          <w:szCs w:val="28"/>
        </w:rPr>
        <w:t>й</w:t>
      </w:r>
      <w:r w:rsidR="003D7EF1" w:rsidRPr="0073034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274AE">
        <w:rPr>
          <w:rFonts w:ascii="Times New Roman" w:hAnsi="Times New Roman" w:cs="Times New Roman"/>
          <w:sz w:val="28"/>
          <w:szCs w:val="28"/>
        </w:rPr>
        <w:t xml:space="preserve"> МСП</w:t>
      </w:r>
      <w:r w:rsidR="001307BD">
        <w:rPr>
          <w:rFonts w:ascii="Times New Roman" w:hAnsi="Times New Roman" w:cs="Times New Roman"/>
          <w:sz w:val="28"/>
          <w:szCs w:val="28"/>
        </w:rPr>
        <w:t xml:space="preserve"> </w:t>
      </w:r>
      <w:r w:rsidR="00AD270C">
        <w:rPr>
          <w:rFonts w:ascii="Times New Roman" w:hAnsi="Times New Roman" w:cs="Times New Roman"/>
          <w:sz w:val="28"/>
          <w:szCs w:val="28"/>
        </w:rPr>
        <w:t xml:space="preserve">ПЛЮС </w:t>
      </w:r>
      <w:r w:rsidR="00AA3071">
        <w:rPr>
          <w:rFonts w:ascii="Times New Roman" w:hAnsi="Times New Roman" w:cs="Times New Roman"/>
          <w:sz w:val="28"/>
          <w:szCs w:val="28"/>
        </w:rPr>
        <w:t>с</w:t>
      </w:r>
      <w:r w:rsidR="00F7110C" w:rsidRPr="0073034E">
        <w:rPr>
          <w:rFonts w:ascii="Times New Roman" w:hAnsi="Times New Roman" w:cs="Times New Roman"/>
          <w:sz w:val="28"/>
          <w:szCs w:val="28"/>
        </w:rPr>
        <w:t xml:space="preserve">убъект </w:t>
      </w:r>
      <w:r w:rsidR="00DD0A3A">
        <w:rPr>
          <w:rFonts w:ascii="Times New Roman" w:hAnsi="Times New Roman" w:cs="Times New Roman"/>
          <w:sz w:val="28"/>
          <w:szCs w:val="28"/>
        </w:rPr>
        <w:t>МСП</w:t>
      </w:r>
      <w:r w:rsidR="001307BD">
        <w:rPr>
          <w:rFonts w:ascii="Times New Roman" w:hAnsi="Times New Roman" w:cs="Times New Roman"/>
          <w:sz w:val="28"/>
          <w:szCs w:val="28"/>
        </w:rPr>
        <w:t xml:space="preserve"> </w:t>
      </w:r>
      <w:r w:rsidR="003D7EF1" w:rsidRPr="0073034E">
        <w:rPr>
          <w:rFonts w:ascii="Times New Roman" w:hAnsi="Times New Roman" w:cs="Times New Roman"/>
          <w:sz w:val="28"/>
          <w:szCs w:val="28"/>
        </w:rPr>
        <w:t>представляет в ТОФПМП заявку, включающую в себя следующие документы</w:t>
      </w:r>
      <w:r w:rsidR="00F7110C" w:rsidRPr="0073034E">
        <w:rPr>
          <w:rFonts w:ascii="Times New Roman" w:hAnsi="Times New Roman" w:cs="Times New Roman"/>
          <w:sz w:val="28"/>
          <w:szCs w:val="28"/>
        </w:rPr>
        <w:t>:</w:t>
      </w:r>
    </w:p>
    <w:p w:rsidR="00F7110C" w:rsidRDefault="00F7110C" w:rsidP="00F7110C">
      <w:pPr>
        <w:pStyle w:val="23"/>
        <w:spacing w:after="0" w:line="240" w:lineRule="auto"/>
        <w:ind w:firstLine="709"/>
        <w:jc w:val="both"/>
        <w:rPr>
          <w:szCs w:val="28"/>
        </w:rPr>
      </w:pPr>
      <w:r w:rsidRPr="00214012">
        <w:rPr>
          <w:szCs w:val="28"/>
        </w:rPr>
        <w:t>- заяв</w:t>
      </w:r>
      <w:r w:rsidR="00214012">
        <w:rPr>
          <w:szCs w:val="28"/>
        </w:rPr>
        <w:t>ка</w:t>
      </w:r>
      <w:r w:rsidR="000D4A7B">
        <w:rPr>
          <w:szCs w:val="28"/>
        </w:rPr>
        <w:t>-анкета</w:t>
      </w:r>
      <w:r w:rsidR="00D638CF" w:rsidRPr="00214012">
        <w:rPr>
          <w:szCs w:val="28"/>
        </w:rPr>
        <w:t xml:space="preserve"> на</w:t>
      </w:r>
      <w:r w:rsidR="00006813">
        <w:rPr>
          <w:szCs w:val="28"/>
        </w:rPr>
        <w:t xml:space="preserve"> </w:t>
      </w:r>
      <w:r w:rsidR="00214012" w:rsidRPr="00214012">
        <w:t>получение финансирования</w:t>
      </w:r>
      <w:r w:rsidR="001307BD">
        <w:t xml:space="preserve"> </w:t>
      </w:r>
      <w:r w:rsidR="00D638CF" w:rsidRPr="00214012">
        <w:rPr>
          <w:szCs w:val="28"/>
        </w:rPr>
        <w:t xml:space="preserve">в виде </w:t>
      </w:r>
      <w:proofErr w:type="spellStart"/>
      <w:r w:rsidR="00115344" w:rsidRPr="0073034E">
        <w:rPr>
          <w:szCs w:val="28"/>
        </w:rPr>
        <w:t>микроза</w:t>
      </w:r>
      <w:r w:rsidR="00C462EE">
        <w:rPr>
          <w:szCs w:val="28"/>
        </w:rPr>
        <w:t>й</w:t>
      </w:r>
      <w:r w:rsidR="00115344" w:rsidRPr="0073034E">
        <w:rPr>
          <w:szCs w:val="28"/>
        </w:rPr>
        <w:t>ма</w:t>
      </w:r>
      <w:proofErr w:type="spellEnd"/>
      <w:r w:rsidR="00115344">
        <w:rPr>
          <w:szCs w:val="28"/>
        </w:rPr>
        <w:t xml:space="preserve"> МСП</w:t>
      </w:r>
      <w:r w:rsidR="00320D0B">
        <w:rPr>
          <w:szCs w:val="28"/>
        </w:rPr>
        <w:t xml:space="preserve"> ПЛЮС</w:t>
      </w:r>
      <w:r w:rsidR="001307BD">
        <w:rPr>
          <w:szCs w:val="28"/>
        </w:rPr>
        <w:t xml:space="preserve"> </w:t>
      </w:r>
      <w:r w:rsidRPr="00214012">
        <w:rPr>
          <w:szCs w:val="28"/>
        </w:rPr>
        <w:t>(</w:t>
      </w:r>
      <w:r w:rsidRPr="00FB13F7">
        <w:rPr>
          <w:szCs w:val="28"/>
        </w:rPr>
        <w:t>Приложение № </w:t>
      </w:r>
      <w:r w:rsidR="00FB13F7" w:rsidRPr="00FB13F7">
        <w:rPr>
          <w:szCs w:val="28"/>
        </w:rPr>
        <w:t>1</w:t>
      </w:r>
      <w:r w:rsidRPr="00FB13F7">
        <w:rPr>
          <w:szCs w:val="28"/>
        </w:rPr>
        <w:t xml:space="preserve"> к настоящ</w:t>
      </w:r>
      <w:r w:rsidR="00017CD0" w:rsidRPr="00FB13F7">
        <w:rPr>
          <w:szCs w:val="28"/>
        </w:rPr>
        <w:t>им</w:t>
      </w:r>
      <w:r w:rsidR="001307BD" w:rsidRPr="00FB13F7">
        <w:rPr>
          <w:szCs w:val="28"/>
        </w:rPr>
        <w:t xml:space="preserve"> </w:t>
      </w:r>
      <w:r w:rsidR="002A3EFE" w:rsidRPr="00FB13F7">
        <w:rPr>
          <w:szCs w:val="28"/>
        </w:rPr>
        <w:t>П</w:t>
      </w:r>
      <w:r w:rsidR="00017CD0" w:rsidRPr="00FB13F7">
        <w:rPr>
          <w:szCs w:val="28"/>
        </w:rPr>
        <w:t>равилам</w:t>
      </w:r>
      <w:r w:rsidRPr="00214012">
        <w:rPr>
          <w:szCs w:val="28"/>
        </w:rPr>
        <w:t>);</w:t>
      </w:r>
    </w:p>
    <w:p w:rsidR="00CD3421" w:rsidRDefault="00DD0A3A" w:rsidP="00567236">
      <w:pPr>
        <w:pStyle w:val="23"/>
        <w:spacing w:after="0" w:line="240" w:lineRule="auto"/>
        <w:ind w:firstLine="709"/>
        <w:jc w:val="both"/>
      </w:pPr>
      <w:r>
        <w:rPr>
          <w:szCs w:val="28"/>
        </w:rPr>
        <w:t>-</w:t>
      </w:r>
      <w:r w:rsidR="000D4A7B" w:rsidRPr="000D4A7B">
        <w:rPr>
          <w:szCs w:val="28"/>
        </w:rPr>
        <w:t>копи</w:t>
      </w:r>
      <w:r w:rsidR="009A4DF3">
        <w:rPr>
          <w:szCs w:val="28"/>
        </w:rPr>
        <w:t>я</w:t>
      </w:r>
      <w:r w:rsidR="000D4A7B" w:rsidRPr="000D4A7B">
        <w:rPr>
          <w:szCs w:val="28"/>
        </w:rPr>
        <w:t xml:space="preserve"> Устава </w:t>
      </w:r>
      <w:r w:rsidR="00567236">
        <w:rPr>
          <w:szCs w:val="28"/>
        </w:rPr>
        <w:t xml:space="preserve">(последняя редакция) </w:t>
      </w:r>
      <w:r w:rsidR="000D4A7B" w:rsidRPr="000D4A7B">
        <w:rPr>
          <w:szCs w:val="28"/>
        </w:rPr>
        <w:t xml:space="preserve">субъекта </w:t>
      </w:r>
      <w:r w:rsidR="009A4DF3">
        <w:rPr>
          <w:szCs w:val="28"/>
        </w:rPr>
        <w:t>МСП</w:t>
      </w:r>
      <w:r w:rsidR="000D4A7B" w:rsidRPr="000D4A7B">
        <w:rPr>
          <w:szCs w:val="28"/>
        </w:rPr>
        <w:t xml:space="preserve"> (для юридических лиц)</w:t>
      </w:r>
      <w:r w:rsidR="00567236">
        <w:rPr>
          <w:szCs w:val="28"/>
        </w:rPr>
        <w:t xml:space="preserve">, </w:t>
      </w:r>
      <w:r w:rsidR="00F120F1" w:rsidRPr="003859D9">
        <w:t>заверенн</w:t>
      </w:r>
      <w:r w:rsidR="00F120F1">
        <w:t>ая</w:t>
      </w:r>
      <w:r w:rsidR="00F120F1" w:rsidRPr="003859D9">
        <w:t xml:space="preserve"> печатью (при наличии) и подписью руководителя (иного уполномоченного лица) </w:t>
      </w:r>
      <w:r w:rsidR="00F120F1">
        <w:t>субъекта МСП</w:t>
      </w:r>
      <w:r w:rsidR="00F120F1" w:rsidRPr="003859D9">
        <w:t xml:space="preserve"> или индивидуального предпринимателя</w:t>
      </w:r>
      <w:r w:rsidR="00CD3421" w:rsidRPr="00567236">
        <w:t>;</w:t>
      </w:r>
    </w:p>
    <w:p w:rsidR="009A4DF3" w:rsidRDefault="009A4DF3" w:rsidP="00567236">
      <w:pPr>
        <w:pStyle w:val="23"/>
        <w:spacing w:after="0" w:line="240" w:lineRule="auto"/>
        <w:ind w:firstLine="709"/>
        <w:jc w:val="both"/>
      </w:pPr>
      <w:r>
        <w:t>-</w:t>
      </w:r>
      <w:r w:rsidRPr="009A4DF3">
        <w:t>копия Свидетельства о государственной регистрации юридического лица</w:t>
      </w:r>
      <w:r>
        <w:t xml:space="preserve"> </w:t>
      </w:r>
      <w:r w:rsidR="00AA3071">
        <w:t xml:space="preserve">или Свидетельства о государственной регистрации физического лица в качестве индивидуального предпринимателя, </w:t>
      </w:r>
      <w:r w:rsidR="00F120F1" w:rsidRPr="003859D9">
        <w:t>заверенн</w:t>
      </w:r>
      <w:r w:rsidR="00F120F1">
        <w:t>ая</w:t>
      </w:r>
      <w:r w:rsidR="00F120F1" w:rsidRPr="003859D9">
        <w:t xml:space="preserve"> печатью (при наличии) и подписью руководителя (иного уполномоченного лица) </w:t>
      </w:r>
      <w:r w:rsidR="00F120F1">
        <w:t>субъекта МСП</w:t>
      </w:r>
      <w:r w:rsidR="00F120F1" w:rsidRPr="003859D9">
        <w:t xml:space="preserve"> или индивидуального предпринимателя</w:t>
      </w:r>
      <w:r w:rsidRPr="009A4DF3">
        <w:t>;</w:t>
      </w:r>
    </w:p>
    <w:p w:rsidR="009A4DF3" w:rsidRDefault="009A4DF3" w:rsidP="00567236">
      <w:pPr>
        <w:pStyle w:val="23"/>
        <w:spacing w:after="0" w:line="240" w:lineRule="auto"/>
        <w:ind w:firstLine="709"/>
        <w:jc w:val="both"/>
      </w:pPr>
      <w:r>
        <w:t>-</w:t>
      </w:r>
      <w:r w:rsidRPr="009A4DF3">
        <w:t>копия свидетельства о регистрации в налоговом органе (ИНН)</w:t>
      </w:r>
      <w:r>
        <w:t xml:space="preserve">, </w:t>
      </w:r>
      <w:r w:rsidR="00F120F1" w:rsidRPr="003859D9">
        <w:t>заверенн</w:t>
      </w:r>
      <w:r w:rsidR="00F120F1">
        <w:t>ая</w:t>
      </w:r>
      <w:r w:rsidR="00F120F1" w:rsidRPr="003859D9">
        <w:t xml:space="preserve"> печатью (при наличии) и подписью руководителя (иного уполномоченного лица) </w:t>
      </w:r>
      <w:r w:rsidR="00F120F1">
        <w:t>субъекта МСП</w:t>
      </w:r>
      <w:r w:rsidR="00F120F1" w:rsidRPr="003859D9">
        <w:t xml:space="preserve"> или индивидуального предпринимателя</w:t>
      </w:r>
      <w:r w:rsidRPr="009A4DF3">
        <w:t>;</w:t>
      </w:r>
    </w:p>
    <w:p w:rsidR="00B25154" w:rsidRPr="00B25154" w:rsidRDefault="00B25154" w:rsidP="00567236">
      <w:pPr>
        <w:pStyle w:val="23"/>
        <w:spacing w:after="0" w:line="240" w:lineRule="auto"/>
        <w:ind w:firstLine="709"/>
        <w:jc w:val="both"/>
      </w:pPr>
      <w:r>
        <w:t>-к</w:t>
      </w:r>
      <w:r w:rsidRPr="00B25154">
        <w:t>опи</w:t>
      </w:r>
      <w:r w:rsidR="00EE3F08">
        <w:t>и</w:t>
      </w:r>
      <w:r w:rsidRPr="00B25154">
        <w:t xml:space="preserve"> </w:t>
      </w:r>
      <w:r>
        <w:t>п</w:t>
      </w:r>
      <w:r w:rsidRPr="00B25154">
        <w:t xml:space="preserve">ротокола о назначении </w:t>
      </w:r>
      <w:r w:rsidR="002A5B22">
        <w:t>единоличного исполнительного органа</w:t>
      </w:r>
      <w:r>
        <w:t>,</w:t>
      </w:r>
      <w:r w:rsidR="00EE3F08">
        <w:t xml:space="preserve"> приказа о вступлении в должность, </w:t>
      </w:r>
      <w:r w:rsidR="00F120F1" w:rsidRPr="003859D9">
        <w:t>заверенн</w:t>
      </w:r>
      <w:r w:rsidR="00F120F1">
        <w:t>ые</w:t>
      </w:r>
      <w:r w:rsidR="00F120F1" w:rsidRPr="003859D9">
        <w:t xml:space="preserve"> печатью (при наличии) и подписью руководителя (иного уполномоченного лица) </w:t>
      </w:r>
      <w:r w:rsidR="00F120F1">
        <w:t>субъекта МСП</w:t>
      </w:r>
      <w:r w:rsidR="00F120F1" w:rsidRPr="003859D9">
        <w:t xml:space="preserve"> или индивидуального предпринимателя</w:t>
      </w:r>
      <w:r>
        <w:t>;</w:t>
      </w:r>
    </w:p>
    <w:p w:rsidR="00CD3421" w:rsidRPr="00BA46D5" w:rsidRDefault="00CD3421" w:rsidP="00CD3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236">
        <w:rPr>
          <w:rFonts w:ascii="Times New Roman" w:hAnsi="Times New Roman" w:cs="Times New Roman"/>
          <w:sz w:val="28"/>
          <w:szCs w:val="28"/>
        </w:rPr>
        <w:t>-выписк</w:t>
      </w:r>
      <w:r w:rsidR="008113D7">
        <w:rPr>
          <w:rFonts w:ascii="Times New Roman" w:hAnsi="Times New Roman" w:cs="Times New Roman"/>
          <w:sz w:val="28"/>
          <w:szCs w:val="28"/>
        </w:rPr>
        <w:t>а</w:t>
      </w:r>
      <w:r w:rsidRPr="0056723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</w:t>
      </w:r>
      <w:r w:rsidRPr="00BA46D5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предпринимателей, полученн</w:t>
      </w:r>
      <w:r w:rsidR="002A3EFE" w:rsidRPr="00BA46D5">
        <w:rPr>
          <w:rFonts w:ascii="Times New Roman" w:hAnsi="Times New Roman" w:cs="Times New Roman"/>
          <w:sz w:val="28"/>
          <w:szCs w:val="28"/>
        </w:rPr>
        <w:t>ая</w:t>
      </w:r>
      <w:r w:rsidRPr="00BA46D5">
        <w:rPr>
          <w:rFonts w:ascii="Times New Roman" w:hAnsi="Times New Roman" w:cs="Times New Roman"/>
          <w:sz w:val="28"/>
          <w:szCs w:val="28"/>
        </w:rPr>
        <w:t xml:space="preserve"> не ранее, чем за </w:t>
      </w:r>
      <w:r w:rsidR="00B61C07">
        <w:rPr>
          <w:rFonts w:ascii="Times New Roman" w:hAnsi="Times New Roman" w:cs="Times New Roman"/>
          <w:sz w:val="28"/>
          <w:szCs w:val="28"/>
        </w:rPr>
        <w:t>3</w:t>
      </w:r>
      <w:r w:rsidRPr="00BA46D5">
        <w:rPr>
          <w:rFonts w:ascii="Times New Roman" w:hAnsi="Times New Roman" w:cs="Times New Roman"/>
          <w:sz w:val="28"/>
          <w:szCs w:val="28"/>
        </w:rPr>
        <w:t>0 дней до д</w:t>
      </w:r>
      <w:r w:rsidR="008113D7" w:rsidRPr="00BA46D5">
        <w:rPr>
          <w:rFonts w:ascii="Times New Roman" w:hAnsi="Times New Roman" w:cs="Times New Roman"/>
          <w:sz w:val="28"/>
          <w:szCs w:val="28"/>
        </w:rPr>
        <w:t>аты под</w:t>
      </w:r>
      <w:r w:rsidR="000D4352" w:rsidRPr="00BA46D5">
        <w:rPr>
          <w:rFonts w:ascii="Times New Roman" w:hAnsi="Times New Roman" w:cs="Times New Roman"/>
          <w:sz w:val="28"/>
          <w:szCs w:val="28"/>
        </w:rPr>
        <w:t>ачи заявки</w:t>
      </w:r>
      <w:r w:rsidR="00AA3071">
        <w:rPr>
          <w:rFonts w:ascii="Times New Roman" w:hAnsi="Times New Roman" w:cs="Times New Roman"/>
          <w:sz w:val="28"/>
          <w:szCs w:val="28"/>
        </w:rPr>
        <w:t xml:space="preserve"> </w:t>
      </w:r>
      <w:r w:rsidR="00567236" w:rsidRPr="00BA46D5">
        <w:rPr>
          <w:rFonts w:ascii="Times New Roman" w:hAnsi="Times New Roman" w:cs="Times New Roman"/>
          <w:sz w:val="28"/>
          <w:szCs w:val="28"/>
        </w:rPr>
        <w:t xml:space="preserve">(оригинал либо </w:t>
      </w:r>
      <w:r w:rsidR="008113D7" w:rsidRPr="00BA46D5">
        <w:rPr>
          <w:rFonts w:ascii="Times New Roman" w:hAnsi="Times New Roman" w:cs="Times New Roman"/>
          <w:sz w:val="28"/>
          <w:szCs w:val="28"/>
        </w:rPr>
        <w:t>копи</w:t>
      </w:r>
      <w:r w:rsidR="002A3EFE" w:rsidRPr="00BA46D5">
        <w:rPr>
          <w:rFonts w:ascii="Times New Roman" w:hAnsi="Times New Roman" w:cs="Times New Roman"/>
          <w:sz w:val="28"/>
          <w:szCs w:val="28"/>
        </w:rPr>
        <w:t>я</w:t>
      </w:r>
      <w:r w:rsidR="008113D7" w:rsidRPr="00BA46D5">
        <w:rPr>
          <w:rFonts w:ascii="Times New Roman" w:hAnsi="Times New Roman" w:cs="Times New Roman"/>
          <w:sz w:val="28"/>
          <w:szCs w:val="28"/>
        </w:rPr>
        <w:t xml:space="preserve">, </w:t>
      </w:r>
      <w:r w:rsidR="00F120F1" w:rsidRPr="00F120F1">
        <w:rPr>
          <w:rFonts w:ascii="Times New Roman" w:hAnsi="Times New Roman" w:cs="Times New Roman"/>
          <w:sz w:val="28"/>
          <w:szCs w:val="28"/>
        </w:rPr>
        <w:t>заверенная печатью (при наличии) и подписью руководителя (иного уполномоченного лица) субъекта МСП или индивидуального предпринимателя</w:t>
      </w:r>
      <w:r w:rsidR="00561295" w:rsidRPr="00BA46D5">
        <w:rPr>
          <w:rFonts w:ascii="Times New Roman" w:hAnsi="Times New Roman" w:cs="Times New Roman"/>
          <w:sz w:val="28"/>
          <w:szCs w:val="28"/>
        </w:rPr>
        <w:t xml:space="preserve">), </w:t>
      </w:r>
      <w:r w:rsidR="00723C20">
        <w:rPr>
          <w:rFonts w:ascii="Times New Roman" w:hAnsi="Times New Roman" w:cs="Times New Roman"/>
          <w:sz w:val="28"/>
          <w:szCs w:val="28"/>
        </w:rPr>
        <w:t>(на дату заключения договора займа срок действия выписки не должен превышать более 30 дней, в случае превышения срока</w:t>
      </w:r>
      <w:proofErr w:type="gramEnd"/>
      <w:r w:rsidR="00723C20">
        <w:rPr>
          <w:rFonts w:ascii="Times New Roman" w:hAnsi="Times New Roman" w:cs="Times New Roman"/>
          <w:sz w:val="28"/>
          <w:szCs w:val="28"/>
        </w:rPr>
        <w:t xml:space="preserve">, субъект МСП обязуется предоставить новую </w:t>
      </w:r>
      <w:r w:rsidR="00723C20" w:rsidRPr="00723C20">
        <w:rPr>
          <w:rFonts w:ascii="Times New Roman" w:hAnsi="Times New Roman" w:cs="Times New Roman"/>
          <w:sz w:val="28"/>
          <w:szCs w:val="28"/>
        </w:rPr>
        <w:t>выписку)</w:t>
      </w:r>
      <w:r w:rsidRPr="00723C20">
        <w:rPr>
          <w:rFonts w:ascii="Times New Roman" w:hAnsi="Times New Roman" w:cs="Times New Roman"/>
          <w:sz w:val="28"/>
          <w:szCs w:val="28"/>
        </w:rPr>
        <w:t>;</w:t>
      </w:r>
    </w:p>
    <w:p w:rsidR="000A67A0" w:rsidRPr="000C370E" w:rsidRDefault="00CD3421" w:rsidP="00DD7D4E">
      <w:pPr>
        <w:ind w:firstLine="709"/>
        <w:jc w:val="both"/>
        <w:rPr>
          <w:b w:val="0"/>
        </w:rPr>
      </w:pPr>
      <w:r w:rsidRPr="00BA46D5">
        <w:rPr>
          <w:b w:val="0"/>
        </w:rPr>
        <w:t>-справк</w:t>
      </w:r>
      <w:r w:rsidR="00403224" w:rsidRPr="00BA46D5">
        <w:rPr>
          <w:b w:val="0"/>
        </w:rPr>
        <w:t>а</w:t>
      </w:r>
      <w:r w:rsidR="001307BD" w:rsidRPr="00BA46D5">
        <w:rPr>
          <w:b w:val="0"/>
        </w:rPr>
        <w:t xml:space="preserve"> </w:t>
      </w:r>
      <w:r w:rsidRPr="00BA46D5">
        <w:rPr>
          <w:b w:val="0"/>
        </w:rPr>
        <w:t>из налогового органа о</w:t>
      </w:r>
      <w:r w:rsidR="000D4352" w:rsidRPr="00BA46D5">
        <w:rPr>
          <w:b w:val="0"/>
        </w:rPr>
        <w:t xml:space="preserve"> состоянии расчетов</w:t>
      </w:r>
      <w:r w:rsidR="00437E9B" w:rsidRPr="00BA46D5">
        <w:rPr>
          <w:b w:val="0"/>
        </w:rPr>
        <w:t xml:space="preserve"> по налогам, сборам, пеням, штрафам</w:t>
      </w:r>
      <w:r w:rsidRPr="00BA46D5">
        <w:rPr>
          <w:b w:val="0"/>
        </w:rPr>
        <w:t>, полученн</w:t>
      </w:r>
      <w:r w:rsidR="00437E9B" w:rsidRPr="00BA46D5">
        <w:rPr>
          <w:b w:val="0"/>
        </w:rPr>
        <w:t>ая</w:t>
      </w:r>
      <w:r w:rsidRPr="00BA46D5">
        <w:rPr>
          <w:b w:val="0"/>
        </w:rPr>
        <w:t xml:space="preserve"> не ранее, чем за 30 дней до дня подачи заявки;</w:t>
      </w:r>
    </w:p>
    <w:p w:rsidR="00F86175" w:rsidRDefault="00CD3421" w:rsidP="00CD3421">
      <w:pPr>
        <w:pStyle w:val="23"/>
        <w:spacing w:after="0" w:line="240" w:lineRule="auto"/>
        <w:ind w:firstLine="709"/>
        <w:jc w:val="both"/>
        <w:rPr>
          <w:szCs w:val="28"/>
        </w:rPr>
      </w:pPr>
      <w:proofErr w:type="gramStart"/>
      <w:r w:rsidRPr="000C370E">
        <w:rPr>
          <w:szCs w:val="28"/>
        </w:rPr>
        <w:t>-</w:t>
      </w:r>
      <w:r w:rsidRPr="00E8297F">
        <w:rPr>
          <w:szCs w:val="28"/>
        </w:rPr>
        <w:t xml:space="preserve">копии </w:t>
      </w:r>
      <w:r w:rsidR="002A5B22" w:rsidRPr="00E8297F">
        <w:rPr>
          <w:szCs w:val="28"/>
        </w:rPr>
        <w:t>бухгалтерской (</w:t>
      </w:r>
      <w:r w:rsidRPr="00E8297F">
        <w:rPr>
          <w:szCs w:val="28"/>
        </w:rPr>
        <w:t>финансовой</w:t>
      </w:r>
      <w:r w:rsidR="002A5B22" w:rsidRPr="00E8297F">
        <w:rPr>
          <w:szCs w:val="28"/>
        </w:rPr>
        <w:t>)</w:t>
      </w:r>
      <w:r w:rsidR="00F86175" w:rsidRPr="00E8297F">
        <w:rPr>
          <w:szCs w:val="28"/>
        </w:rPr>
        <w:t xml:space="preserve"> </w:t>
      </w:r>
      <w:r w:rsidR="00C96758" w:rsidRPr="00E8297F">
        <w:rPr>
          <w:szCs w:val="28"/>
        </w:rPr>
        <w:t xml:space="preserve">отчетности </w:t>
      </w:r>
      <w:r w:rsidR="00CF16D6" w:rsidRPr="00E8297F">
        <w:rPr>
          <w:szCs w:val="28"/>
        </w:rPr>
        <w:t>с расшифровками основных статей</w:t>
      </w:r>
      <w:r w:rsidRPr="00E8297F">
        <w:rPr>
          <w:szCs w:val="28"/>
        </w:rPr>
        <w:t xml:space="preserve">, налоговой отчетности </w:t>
      </w:r>
      <w:r w:rsidR="007F1C19" w:rsidRPr="00E8297F">
        <w:t>за три последних отчетных года (если срок деятельности Субъекта МСП менее трех лет, данные документы предоставляются за два/один последних отчетных года, в зависимости от даты регистрации Субъекта МСП)</w:t>
      </w:r>
      <w:r w:rsidRPr="00E8297F">
        <w:rPr>
          <w:szCs w:val="28"/>
        </w:rPr>
        <w:t>, а также копии документов, подтверждающих предоставление отчетности в налоговый орган</w:t>
      </w:r>
      <w:r w:rsidR="002C2374" w:rsidRPr="00E8297F">
        <w:rPr>
          <w:szCs w:val="28"/>
        </w:rPr>
        <w:t xml:space="preserve">, </w:t>
      </w:r>
      <w:r w:rsidR="00F120F1" w:rsidRPr="003859D9">
        <w:t>заверенн</w:t>
      </w:r>
      <w:r w:rsidR="00F120F1">
        <w:t>ые</w:t>
      </w:r>
      <w:r w:rsidR="00F120F1" w:rsidRPr="003859D9">
        <w:t xml:space="preserve"> печатью (при наличии) и подписью руководителя (иного уполномоченного лица) </w:t>
      </w:r>
      <w:r w:rsidR="00F120F1">
        <w:t>субъекта</w:t>
      </w:r>
      <w:proofErr w:type="gramEnd"/>
      <w:r w:rsidR="00F120F1">
        <w:t xml:space="preserve"> МСП</w:t>
      </w:r>
      <w:r w:rsidR="00F120F1" w:rsidRPr="003859D9">
        <w:t xml:space="preserve"> или индивидуального предпринимателя</w:t>
      </w:r>
      <w:r w:rsidR="00F86175">
        <w:rPr>
          <w:szCs w:val="28"/>
        </w:rPr>
        <w:t>:</w:t>
      </w:r>
      <w:r w:rsidR="007F1C19">
        <w:rPr>
          <w:szCs w:val="28"/>
        </w:rPr>
        <w:t xml:space="preserve"> </w:t>
      </w:r>
    </w:p>
    <w:p w:rsidR="00F86175" w:rsidRPr="00F86175" w:rsidRDefault="00F86175" w:rsidP="00211706">
      <w:pPr>
        <w:tabs>
          <w:tab w:val="left" w:pos="426"/>
        </w:tabs>
        <w:ind w:firstLine="426"/>
        <w:jc w:val="both"/>
        <w:rPr>
          <w:b w:val="0"/>
        </w:rPr>
      </w:pPr>
      <w:r w:rsidRPr="00F86175">
        <w:rPr>
          <w:b w:val="0"/>
        </w:rPr>
        <w:t>а)</w:t>
      </w:r>
      <w:r w:rsidR="0053287E">
        <w:rPr>
          <w:b w:val="0"/>
        </w:rPr>
        <w:t xml:space="preserve"> </w:t>
      </w:r>
      <w:r w:rsidRPr="00F86175">
        <w:rPr>
          <w:b w:val="0"/>
        </w:rPr>
        <w:t xml:space="preserve">если </w:t>
      </w:r>
      <w:r w:rsidR="0053287E">
        <w:rPr>
          <w:b w:val="0"/>
        </w:rPr>
        <w:t>с</w:t>
      </w:r>
      <w:r w:rsidRPr="00F86175">
        <w:rPr>
          <w:b w:val="0"/>
        </w:rPr>
        <w:t>убъект МСП находится на общем режиме налогообложения (</w:t>
      </w:r>
      <w:proofErr w:type="gramStart"/>
      <w:r w:rsidRPr="00F86175">
        <w:rPr>
          <w:b w:val="0"/>
        </w:rPr>
        <w:t>ОСН</w:t>
      </w:r>
      <w:proofErr w:type="gramEnd"/>
      <w:r w:rsidRPr="00F86175">
        <w:rPr>
          <w:b w:val="0"/>
        </w:rPr>
        <w:t>) – бухгалтерские балансы, отчёты о финансовых результатах и все приложения к ним (для юридических лиц)/налоговые декларации по налогу на доходы физических лиц (для индивидуальных предпринимателей).</w:t>
      </w:r>
    </w:p>
    <w:p w:rsidR="00F86175" w:rsidRPr="00F86175" w:rsidRDefault="00F86175" w:rsidP="00F86175">
      <w:pPr>
        <w:ind w:firstLine="426"/>
        <w:jc w:val="both"/>
        <w:rPr>
          <w:b w:val="0"/>
        </w:rPr>
      </w:pPr>
      <w:r w:rsidRPr="00F86175">
        <w:rPr>
          <w:b w:val="0"/>
        </w:rPr>
        <w:t>б)</w:t>
      </w:r>
      <w:r w:rsidR="0053287E">
        <w:rPr>
          <w:b w:val="0"/>
        </w:rPr>
        <w:t xml:space="preserve"> </w:t>
      </w:r>
      <w:r w:rsidRPr="00F86175">
        <w:rPr>
          <w:b w:val="0"/>
        </w:rPr>
        <w:t xml:space="preserve">если </w:t>
      </w:r>
      <w:r w:rsidR="0053287E">
        <w:rPr>
          <w:b w:val="0"/>
        </w:rPr>
        <w:t>с</w:t>
      </w:r>
      <w:r w:rsidRPr="00F86175">
        <w:rPr>
          <w:b w:val="0"/>
        </w:rPr>
        <w:t xml:space="preserve">убъект МСП является плательщиком единого сельскохозяйственного налога (ЕСХН) - бухгалтерские балансы, отчёты о финансовых результатах и все приложения к ним (для юридических лиц)/налоговые декларации по ЕСХН (для индивидуальных предпринимателей). </w:t>
      </w:r>
    </w:p>
    <w:p w:rsidR="00F86175" w:rsidRPr="00F86175" w:rsidRDefault="00F86175" w:rsidP="00211706">
      <w:pPr>
        <w:ind w:firstLine="426"/>
        <w:jc w:val="both"/>
        <w:rPr>
          <w:b w:val="0"/>
        </w:rPr>
      </w:pPr>
      <w:r w:rsidRPr="00F86175">
        <w:rPr>
          <w:b w:val="0"/>
        </w:rPr>
        <w:t>в)</w:t>
      </w:r>
      <w:r w:rsidR="0053287E">
        <w:rPr>
          <w:b w:val="0"/>
        </w:rPr>
        <w:t xml:space="preserve"> </w:t>
      </w:r>
      <w:r w:rsidRPr="00F86175">
        <w:rPr>
          <w:b w:val="0"/>
        </w:rPr>
        <w:t xml:space="preserve">если </w:t>
      </w:r>
      <w:r w:rsidR="0053287E">
        <w:rPr>
          <w:b w:val="0"/>
        </w:rPr>
        <w:t>с</w:t>
      </w:r>
      <w:r w:rsidRPr="00F86175">
        <w:rPr>
          <w:b w:val="0"/>
        </w:rPr>
        <w:t>убъект МСП применяет упрощённую систему налогообложения (УСН) - бухгалтерские балансы и отчёты о финансовых результатах</w:t>
      </w:r>
      <w:r w:rsidRPr="00F86175">
        <w:rPr>
          <w:b w:val="0"/>
          <w:vertAlign w:val="superscript"/>
          <w:lang w:eastAsia="en-US"/>
        </w:rPr>
        <w:footnoteReference w:id="1"/>
      </w:r>
      <w:r w:rsidRPr="00F86175">
        <w:rPr>
          <w:b w:val="0"/>
        </w:rPr>
        <w:t>, налоговые декларации по налогу, уплачиваемому в связи с применением УСН</w:t>
      </w:r>
      <w:r w:rsidRPr="00F86175">
        <w:rPr>
          <w:b w:val="0"/>
          <w:vertAlign w:val="superscript"/>
          <w:lang w:eastAsia="en-US"/>
        </w:rPr>
        <w:footnoteReference w:id="2"/>
      </w:r>
      <w:r w:rsidRPr="00F86175">
        <w:rPr>
          <w:b w:val="0"/>
        </w:rPr>
        <w:t xml:space="preserve">. </w:t>
      </w:r>
    </w:p>
    <w:p w:rsidR="007F1C19" w:rsidRDefault="00F86175" w:rsidP="00211706">
      <w:pPr>
        <w:ind w:firstLine="426"/>
        <w:jc w:val="both"/>
        <w:rPr>
          <w:b w:val="0"/>
          <w:vertAlign w:val="superscript"/>
        </w:rPr>
      </w:pPr>
      <w:r w:rsidRPr="00F86175">
        <w:rPr>
          <w:b w:val="0"/>
        </w:rPr>
        <w:t>г)</w:t>
      </w:r>
      <w:r w:rsidR="0053287E">
        <w:rPr>
          <w:b w:val="0"/>
        </w:rPr>
        <w:t xml:space="preserve"> </w:t>
      </w:r>
      <w:r w:rsidRPr="00F86175">
        <w:rPr>
          <w:b w:val="0"/>
        </w:rPr>
        <w:t xml:space="preserve">если </w:t>
      </w:r>
      <w:r w:rsidR="0053287E">
        <w:rPr>
          <w:b w:val="0"/>
        </w:rPr>
        <w:t>с</w:t>
      </w:r>
      <w:r w:rsidRPr="00F86175">
        <w:rPr>
          <w:b w:val="0"/>
        </w:rPr>
        <w:t>убъект МСП является плательщиком единого налога на вменённый доход (ЕНВД) - бухгалтерские балансы и отчёты о финансовых результатах</w:t>
      </w:r>
      <w:proofErr w:type="gramStart"/>
      <w:r w:rsidR="00211706">
        <w:rPr>
          <w:b w:val="0"/>
          <w:vertAlign w:val="superscript"/>
        </w:rPr>
        <w:t>1</w:t>
      </w:r>
      <w:proofErr w:type="gramEnd"/>
      <w:r w:rsidRPr="00F86175">
        <w:rPr>
          <w:b w:val="0"/>
        </w:rPr>
        <w:t>, налоговые декларации по ЕНВД</w:t>
      </w:r>
      <w:r w:rsidR="00E8297F">
        <w:rPr>
          <w:b w:val="0"/>
        </w:rPr>
        <w:t>.</w:t>
      </w:r>
      <w:r w:rsidR="00211706">
        <w:rPr>
          <w:b w:val="0"/>
          <w:vertAlign w:val="superscript"/>
        </w:rPr>
        <w:t>2</w:t>
      </w:r>
    </w:p>
    <w:p w:rsidR="00F86175" w:rsidRPr="00E8297F" w:rsidRDefault="00F238C8" w:rsidP="00211706">
      <w:pPr>
        <w:ind w:firstLine="426"/>
        <w:jc w:val="both"/>
        <w:rPr>
          <w:b w:val="0"/>
        </w:rPr>
      </w:pPr>
      <w:r w:rsidRPr="00E8297F">
        <w:rPr>
          <w:b w:val="0"/>
        </w:rPr>
        <w:t xml:space="preserve">д) </w:t>
      </w:r>
      <w:r w:rsidR="007F1C19" w:rsidRPr="00E8297F">
        <w:rPr>
          <w:b w:val="0"/>
        </w:rPr>
        <w:t>если Субъект МСП применяет патентную систему налогообложения (ПСН) - патен</w:t>
      </w:r>
      <w:proofErr w:type="gramStart"/>
      <w:r w:rsidR="007F1C19" w:rsidRPr="00E8297F">
        <w:rPr>
          <w:b w:val="0"/>
        </w:rPr>
        <w:t>т(</w:t>
      </w:r>
      <w:proofErr w:type="gramEnd"/>
      <w:r w:rsidR="007F1C19" w:rsidRPr="00E8297F">
        <w:rPr>
          <w:b w:val="0"/>
        </w:rPr>
        <w:t>-ы) и книгу учёта доходов и расходов за весь период деятельности</w:t>
      </w:r>
      <w:r w:rsidR="00211706" w:rsidRPr="00E8297F">
        <w:rPr>
          <w:b w:val="0"/>
        </w:rPr>
        <w:t>.</w:t>
      </w:r>
      <w:r w:rsidR="00CB0269" w:rsidRPr="00E8297F">
        <w:rPr>
          <w:b w:val="0"/>
        </w:rPr>
        <w:t xml:space="preserve"> </w:t>
      </w:r>
    </w:p>
    <w:p w:rsidR="00211706" w:rsidRPr="00F86175" w:rsidRDefault="00211706" w:rsidP="00211706">
      <w:pPr>
        <w:ind w:firstLine="709"/>
        <w:jc w:val="both"/>
        <w:rPr>
          <w:b w:val="0"/>
        </w:rPr>
      </w:pPr>
      <w:proofErr w:type="gramStart"/>
      <w:r w:rsidRPr="00F86175">
        <w:rPr>
          <w:b w:val="0"/>
        </w:rPr>
        <w:t xml:space="preserve">Если </w:t>
      </w:r>
      <w:r w:rsidR="0053287E">
        <w:rPr>
          <w:b w:val="0"/>
        </w:rPr>
        <w:t>с</w:t>
      </w:r>
      <w:r w:rsidRPr="00F86175">
        <w:rPr>
          <w:b w:val="0"/>
        </w:rPr>
        <w:t xml:space="preserve">убъект МСП был зарегистрирован в календарном году, предшествующем году заключения договора </w:t>
      </w:r>
      <w:proofErr w:type="spellStart"/>
      <w:r w:rsidR="0078618F">
        <w:rPr>
          <w:b w:val="0"/>
        </w:rPr>
        <w:t>микрозайма</w:t>
      </w:r>
      <w:proofErr w:type="spellEnd"/>
      <w:r w:rsidR="0078618F">
        <w:rPr>
          <w:b w:val="0"/>
        </w:rPr>
        <w:t xml:space="preserve"> МСП ПЛЮС</w:t>
      </w:r>
      <w:r w:rsidRPr="00F86175">
        <w:rPr>
          <w:b w:val="0"/>
        </w:rPr>
        <w:t xml:space="preserve">, и на дату заключения договора </w:t>
      </w:r>
      <w:proofErr w:type="spellStart"/>
      <w:r w:rsidR="0078618F">
        <w:rPr>
          <w:b w:val="0"/>
        </w:rPr>
        <w:t>микрозайма</w:t>
      </w:r>
      <w:proofErr w:type="spellEnd"/>
      <w:r w:rsidR="0078618F">
        <w:rPr>
          <w:b w:val="0"/>
        </w:rPr>
        <w:t xml:space="preserve"> МСП ПЛЮС</w:t>
      </w:r>
      <w:r w:rsidRPr="00F86175">
        <w:rPr>
          <w:b w:val="0"/>
        </w:rPr>
        <w:t xml:space="preserve"> бухгалтерская (финансовая) отчётность, налоговая декларация за последний календарный год в налоговые органы не представлены и срок их представления не истёк – промежуточную бухгалтерскую (финансовую) отчётность (для юридических лиц)/книгу учёта доходов и расходов (для индивидуальных предпринимателей)</w:t>
      </w:r>
      <w:r>
        <w:rPr>
          <w:b w:val="0"/>
        </w:rPr>
        <w:t>.</w:t>
      </w:r>
      <w:r w:rsidRPr="00F86175">
        <w:rPr>
          <w:b w:val="0"/>
        </w:rPr>
        <w:t xml:space="preserve"> </w:t>
      </w:r>
      <w:proofErr w:type="gramEnd"/>
    </w:p>
    <w:p w:rsidR="00211706" w:rsidRPr="00F86175" w:rsidRDefault="00211706" w:rsidP="00211706">
      <w:pPr>
        <w:ind w:firstLine="709"/>
        <w:jc w:val="both"/>
        <w:rPr>
          <w:b w:val="0"/>
        </w:rPr>
      </w:pPr>
      <w:r w:rsidRPr="00F86175">
        <w:rPr>
          <w:b w:val="0"/>
        </w:rPr>
        <w:t xml:space="preserve">Если </w:t>
      </w:r>
      <w:r w:rsidR="0053287E">
        <w:rPr>
          <w:b w:val="0"/>
        </w:rPr>
        <w:t>с</w:t>
      </w:r>
      <w:r w:rsidRPr="00F86175">
        <w:rPr>
          <w:b w:val="0"/>
        </w:rPr>
        <w:t xml:space="preserve">убъект МСП был зарегистрирован в год заключения договора </w:t>
      </w:r>
      <w:proofErr w:type="spellStart"/>
      <w:r w:rsidR="0078618F">
        <w:rPr>
          <w:b w:val="0"/>
        </w:rPr>
        <w:t>микрозайма</w:t>
      </w:r>
      <w:proofErr w:type="spellEnd"/>
      <w:r w:rsidR="0078618F">
        <w:rPr>
          <w:b w:val="0"/>
        </w:rPr>
        <w:t xml:space="preserve"> МСП ПЛЮС</w:t>
      </w:r>
      <w:r w:rsidRPr="00F86175">
        <w:rPr>
          <w:b w:val="0"/>
        </w:rPr>
        <w:t xml:space="preserve"> - промежуточную бухгалтерскую (финансовую) отчётность (для юридических лиц)/книгу учёта доходов и расходов (для индивидуальных предпринимателей) за весь период деятельности</w:t>
      </w:r>
      <w:r>
        <w:rPr>
          <w:b w:val="0"/>
        </w:rPr>
        <w:t>.</w:t>
      </w:r>
    </w:p>
    <w:p w:rsidR="00F20B55" w:rsidRDefault="00F20B55" w:rsidP="00CD3421">
      <w:pPr>
        <w:pStyle w:val="23"/>
        <w:spacing w:after="0" w:line="240" w:lineRule="auto"/>
        <w:ind w:firstLine="709"/>
        <w:jc w:val="both"/>
        <w:rPr>
          <w:szCs w:val="28"/>
        </w:rPr>
      </w:pPr>
      <w:r w:rsidRPr="001307BD">
        <w:rPr>
          <w:szCs w:val="28"/>
        </w:rPr>
        <w:t>-сведения об</w:t>
      </w:r>
      <w:r w:rsidRPr="00F20B55">
        <w:rPr>
          <w:szCs w:val="28"/>
        </w:rPr>
        <w:t xml:space="preserve"> открытых (закрытых) счетах</w:t>
      </w:r>
      <w:r w:rsidR="00EA3DAE">
        <w:rPr>
          <w:szCs w:val="28"/>
        </w:rPr>
        <w:t xml:space="preserve"> в кредитных организациях, выданная налоговым органом,</w:t>
      </w:r>
      <w:r w:rsidR="00EA3DAE" w:rsidRPr="00EA3DAE">
        <w:rPr>
          <w:szCs w:val="28"/>
        </w:rPr>
        <w:t xml:space="preserve"> полученная не ранее, чем за 10 дней до дня подачи заявки</w:t>
      </w:r>
      <w:r>
        <w:rPr>
          <w:szCs w:val="28"/>
        </w:rPr>
        <w:t>;</w:t>
      </w:r>
    </w:p>
    <w:p w:rsidR="002C2374" w:rsidRDefault="002C2374" w:rsidP="00CD3421">
      <w:pPr>
        <w:pStyle w:val="23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2C2374">
        <w:rPr>
          <w:szCs w:val="28"/>
        </w:rPr>
        <w:t>правк</w:t>
      </w:r>
      <w:r>
        <w:rPr>
          <w:szCs w:val="28"/>
        </w:rPr>
        <w:t>и</w:t>
      </w:r>
      <w:r w:rsidRPr="002C2374">
        <w:rPr>
          <w:szCs w:val="28"/>
        </w:rPr>
        <w:t xml:space="preserve"> из обслуживающих банков о</w:t>
      </w:r>
      <w:r>
        <w:rPr>
          <w:szCs w:val="28"/>
        </w:rPr>
        <w:t>б оборотах</w:t>
      </w:r>
      <w:r w:rsidRPr="002C2374">
        <w:rPr>
          <w:szCs w:val="28"/>
        </w:rPr>
        <w:t xml:space="preserve"> по расчетным счетам за последние 6 месяцев</w:t>
      </w:r>
      <w:r>
        <w:rPr>
          <w:szCs w:val="28"/>
        </w:rPr>
        <w:t xml:space="preserve">, </w:t>
      </w:r>
      <w:r w:rsidRPr="000B725B">
        <w:rPr>
          <w:szCs w:val="28"/>
        </w:rPr>
        <w:t>о наличии/отсутствии картотеки № 2;</w:t>
      </w:r>
    </w:p>
    <w:p w:rsidR="00F20B55" w:rsidRDefault="00F20B55" w:rsidP="00F20B55">
      <w:pPr>
        <w:pStyle w:val="23"/>
        <w:spacing w:after="0" w:line="240" w:lineRule="auto"/>
        <w:ind w:firstLine="709"/>
        <w:jc w:val="both"/>
      </w:pPr>
      <w:r>
        <w:rPr>
          <w:szCs w:val="28"/>
        </w:rPr>
        <w:t>-</w:t>
      </w:r>
      <w:r w:rsidR="00E70D54" w:rsidRPr="00E70D54">
        <w:rPr>
          <w:b/>
        </w:rPr>
        <w:t xml:space="preserve"> </w:t>
      </w:r>
      <w:r w:rsidR="009F6910" w:rsidRPr="009F6910">
        <w:t xml:space="preserve">справку </w:t>
      </w:r>
      <w:r w:rsidR="0053287E">
        <w:t>с</w:t>
      </w:r>
      <w:r w:rsidR="009F6910" w:rsidRPr="009F6910">
        <w:t>убъекта МСП о средней численности его работников, составленную по форме 1</w:t>
      </w:r>
      <w:r w:rsidR="00E70D54">
        <w:t>(</w:t>
      </w:r>
      <w:r w:rsidR="00E70D54" w:rsidRPr="003859D9">
        <w:t xml:space="preserve">приложение № </w:t>
      </w:r>
      <w:r w:rsidR="003859D9" w:rsidRPr="003859D9">
        <w:t>2</w:t>
      </w:r>
      <w:r w:rsidR="00E70D54" w:rsidRPr="003859D9">
        <w:t xml:space="preserve"> к настоящим Правилам)</w:t>
      </w:r>
      <w:r w:rsidR="009F6910" w:rsidRPr="003859D9">
        <w:t xml:space="preserve">, а в отношении </w:t>
      </w:r>
      <w:r w:rsidR="0053287E" w:rsidRPr="003859D9">
        <w:t>с</w:t>
      </w:r>
      <w:r w:rsidR="009F6910" w:rsidRPr="003859D9">
        <w:t xml:space="preserve">убъекта МСП, срок деятельности которого менее 1 года, при условии, что он был создан (зарегистрирован) в год заключения договора займа, - по форме 2 </w:t>
      </w:r>
      <w:r w:rsidR="00AB3820" w:rsidRPr="003859D9">
        <w:t>(</w:t>
      </w:r>
      <w:r w:rsidR="009F6910" w:rsidRPr="003859D9">
        <w:t>приложени</w:t>
      </w:r>
      <w:r w:rsidR="00AB3820" w:rsidRPr="003859D9">
        <w:t>е</w:t>
      </w:r>
      <w:r w:rsidR="009F6910" w:rsidRPr="003859D9">
        <w:t xml:space="preserve"> № </w:t>
      </w:r>
      <w:r w:rsidR="003859D9" w:rsidRPr="003859D9">
        <w:t>2</w:t>
      </w:r>
      <w:r w:rsidR="009F6910" w:rsidRPr="003859D9">
        <w:t xml:space="preserve"> к настоящим </w:t>
      </w:r>
      <w:r w:rsidR="001307BD" w:rsidRPr="003859D9">
        <w:t>П</w:t>
      </w:r>
      <w:r w:rsidR="009F6910" w:rsidRPr="003859D9">
        <w:t>равилам</w:t>
      </w:r>
      <w:r w:rsidR="00AB3820" w:rsidRPr="003859D9">
        <w:t>)</w:t>
      </w:r>
      <w:r w:rsidRPr="003859D9">
        <w:t>;</w:t>
      </w:r>
    </w:p>
    <w:p w:rsidR="00C9354F" w:rsidRDefault="00C9354F" w:rsidP="00F20B55">
      <w:pPr>
        <w:pStyle w:val="23"/>
        <w:spacing w:after="0" w:line="240" w:lineRule="auto"/>
        <w:ind w:firstLine="709"/>
        <w:jc w:val="both"/>
      </w:pPr>
      <w:r>
        <w:t>-</w:t>
      </w:r>
      <w:r w:rsidR="003859D9">
        <w:t xml:space="preserve"> </w:t>
      </w:r>
      <w:r>
        <w:t xml:space="preserve">книгу учета дохода и расходов (кассовую книгу) </w:t>
      </w:r>
      <w:r w:rsidR="0048013A" w:rsidRPr="00872BFC">
        <w:rPr>
          <w:szCs w:val="28"/>
        </w:rPr>
        <w:t>за</w:t>
      </w:r>
      <w:r w:rsidR="0048013A" w:rsidRPr="00872BFC">
        <w:rPr>
          <w:szCs w:val="28"/>
          <w:lang w:eastAsia="en-US"/>
        </w:rPr>
        <w:t xml:space="preserve"> предшествующий календарный год и </w:t>
      </w:r>
      <w:r>
        <w:t xml:space="preserve">текущий год на момент обращения за предоставлением  </w:t>
      </w:r>
      <w:proofErr w:type="spellStart"/>
      <w:r>
        <w:t>микрозайма</w:t>
      </w:r>
      <w:proofErr w:type="spellEnd"/>
      <w:r>
        <w:t xml:space="preserve"> МСП</w:t>
      </w:r>
      <w:r w:rsidR="00E8297F">
        <w:t xml:space="preserve"> ПЛЮС</w:t>
      </w:r>
      <w:r>
        <w:t xml:space="preserve"> (копию, </w:t>
      </w:r>
      <w:r w:rsidR="00F120F1" w:rsidRPr="003859D9">
        <w:t>заверенн</w:t>
      </w:r>
      <w:r w:rsidR="00F120F1">
        <w:t>ую</w:t>
      </w:r>
      <w:r w:rsidR="00F120F1" w:rsidRPr="003859D9">
        <w:t xml:space="preserve"> печатью (при наличии) и подписью руководителя (иного уполномоченного лица) </w:t>
      </w:r>
      <w:r w:rsidR="00F120F1">
        <w:t>субъекта МСП</w:t>
      </w:r>
      <w:r w:rsidR="00F120F1" w:rsidRPr="003859D9">
        <w:t xml:space="preserve"> или индивидуального предпринимателя</w:t>
      </w:r>
      <w:r w:rsidR="00F120F1">
        <w:t xml:space="preserve"> </w:t>
      </w:r>
      <w:r>
        <w:t>(при наличии);</w:t>
      </w:r>
    </w:p>
    <w:p w:rsidR="003859D9" w:rsidRPr="003859D9" w:rsidRDefault="003859D9" w:rsidP="00F20B55">
      <w:pPr>
        <w:pStyle w:val="23"/>
        <w:spacing w:after="0" w:line="240" w:lineRule="auto"/>
        <w:ind w:firstLine="709"/>
        <w:jc w:val="both"/>
      </w:pPr>
      <w:r>
        <w:rPr>
          <w:b/>
        </w:rPr>
        <w:t xml:space="preserve">- </w:t>
      </w:r>
      <w:r w:rsidRPr="003859D9">
        <w:t xml:space="preserve">бизнес-план (для субъектов </w:t>
      </w:r>
      <w:r w:rsidR="00E710AE">
        <w:t>МСП</w:t>
      </w:r>
      <w:r w:rsidRPr="003859D9">
        <w:t xml:space="preserve"> со дня государственной </w:t>
      </w:r>
      <w:proofErr w:type="gramStart"/>
      <w:r w:rsidRPr="003859D9">
        <w:t>регистрации</w:t>
      </w:r>
      <w:proofErr w:type="gramEnd"/>
      <w:r w:rsidRPr="003859D9">
        <w:t xml:space="preserve"> которых прошло менее года), содержащий экономическое обоснование возврата </w:t>
      </w:r>
      <w:proofErr w:type="spellStart"/>
      <w:r w:rsidRPr="003859D9">
        <w:t>Микрозайма</w:t>
      </w:r>
      <w:proofErr w:type="spellEnd"/>
      <w:r w:rsidRPr="003859D9">
        <w:t xml:space="preserve">, </w:t>
      </w:r>
      <w:r w:rsidR="007703F3" w:rsidRPr="003859D9">
        <w:t>заверенн</w:t>
      </w:r>
      <w:r w:rsidR="007703F3">
        <w:t>ый</w:t>
      </w:r>
      <w:r w:rsidR="007703F3" w:rsidRPr="003859D9">
        <w:t xml:space="preserve"> печатью (при наличии) и подписью руководителя (иного уполномоченного лица) </w:t>
      </w:r>
      <w:r w:rsidR="007703F3">
        <w:t>субъекта МСП</w:t>
      </w:r>
      <w:r w:rsidR="007703F3" w:rsidRPr="003859D9">
        <w:t xml:space="preserve"> или индивидуального предпринимателя </w:t>
      </w:r>
      <w:r w:rsidRPr="003859D9">
        <w:t>(приложение № 3 к настоящим Правилам)</w:t>
      </w:r>
    </w:p>
    <w:p w:rsidR="00B03824" w:rsidRDefault="00B03824" w:rsidP="00F20B55">
      <w:pPr>
        <w:pStyle w:val="23"/>
        <w:spacing w:after="0" w:line="240" w:lineRule="auto"/>
        <w:ind w:firstLine="709"/>
        <w:jc w:val="both"/>
      </w:pPr>
      <w:r>
        <w:t>-к</w:t>
      </w:r>
      <w:r w:rsidRPr="00B03824">
        <w:t>опии договоров аренды по арендуемым объектам/свидетельств о праве собственности на объекты недвижимости</w:t>
      </w:r>
      <w:r>
        <w:t xml:space="preserve">, </w:t>
      </w:r>
      <w:r w:rsidR="00AC1CB4" w:rsidRPr="003859D9">
        <w:t>заверенн</w:t>
      </w:r>
      <w:r w:rsidR="00AC1CB4">
        <w:t>ые</w:t>
      </w:r>
      <w:r w:rsidR="00AC1CB4" w:rsidRPr="003859D9">
        <w:t xml:space="preserve"> печатью (при наличии) и подписью руководителя (иного уполномоченного лица) </w:t>
      </w:r>
      <w:r w:rsidR="00AC1CB4">
        <w:t>субъекта МСП</w:t>
      </w:r>
      <w:r w:rsidR="00AC1CB4" w:rsidRPr="003859D9">
        <w:t xml:space="preserve"> или индивидуального предпринимателя</w:t>
      </w:r>
      <w:r w:rsidR="007703F3">
        <w:t xml:space="preserve"> </w:t>
      </w:r>
      <w:r w:rsidR="00C5446F">
        <w:t>(при наличии)</w:t>
      </w:r>
      <w:r>
        <w:t>;</w:t>
      </w:r>
    </w:p>
    <w:p w:rsidR="00F238C8" w:rsidRDefault="00B03824" w:rsidP="00F20B55">
      <w:pPr>
        <w:pStyle w:val="23"/>
        <w:spacing w:after="0" w:line="240" w:lineRule="auto"/>
        <w:ind w:firstLine="709"/>
        <w:jc w:val="both"/>
      </w:pPr>
      <w:r>
        <w:t xml:space="preserve">- </w:t>
      </w:r>
      <w:r w:rsidRPr="00B03824">
        <w:t xml:space="preserve">копии документов, подтверждающих право собственности на активы, </w:t>
      </w:r>
      <w:r w:rsidR="00AC1CB4" w:rsidRPr="003859D9">
        <w:t>заверенн</w:t>
      </w:r>
      <w:r w:rsidR="00AC1CB4">
        <w:t>ые</w:t>
      </w:r>
      <w:r w:rsidR="00AC1CB4" w:rsidRPr="003859D9">
        <w:t xml:space="preserve"> печатью (при наличии) и подписью руководителя (иного уполномоченного лица) </w:t>
      </w:r>
      <w:r w:rsidR="00AC1CB4">
        <w:t>субъекта МСП</w:t>
      </w:r>
      <w:r w:rsidR="00AC1CB4" w:rsidRPr="003859D9">
        <w:t xml:space="preserve"> или индивидуального предпринимателя</w:t>
      </w:r>
      <w:r w:rsidR="00F238C8">
        <w:t>:</w:t>
      </w:r>
    </w:p>
    <w:p w:rsidR="00F238C8" w:rsidRPr="00DD3C9C" w:rsidRDefault="00F238C8" w:rsidP="00F238C8">
      <w:pPr>
        <w:pStyle w:val="2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DD3C9C">
        <w:t xml:space="preserve">в том числе </w:t>
      </w:r>
      <w:r w:rsidR="0078618F">
        <w:t xml:space="preserve">на </w:t>
      </w:r>
      <w:r w:rsidRPr="00DD3C9C">
        <w:t>имущество, предлагаемое в качестве залогового обеспечения испол</w:t>
      </w:r>
      <w:r w:rsidR="00EF46B5">
        <w:t xml:space="preserve">нения обязательств по договору </w:t>
      </w:r>
      <w:proofErr w:type="spellStart"/>
      <w:r w:rsidR="00EF46B5">
        <w:t>м</w:t>
      </w:r>
      <w:r w:rsidRPr="00DD3C9C">
        <w:t>икрозайма</w:t>
      </w:r>
      <w:proofErr w:type="spellEnd"/>
      <w:r w:rsidR="00E8297F">
        <w:t xml:space="preserve"> МСП ПЛЮС</w:t>
      </w:r>
      <w:r w:rsidRPr="00DD3C9C">
        <w:t xml:space="preserve">, а именно: 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  <w:i/>
        </w:rPr>
        <w:t>при передаче в залог объектов недвижимости (земельного участка, здания, сооружения, жилых помещений):</w:t>
      </w:r>
      <w:r w:rsidRPr="00155E8B">
        <w:rPr>
          <w:b w:val="0"/>
        </w:rPr>
        <w:t xml:space="preserve">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>а) правоустанавливающие документы на объект недвижимости - договор, судебн</w:t>
      </w:r>
      <w:r>
        <w:rPr>
          <w:b w:val="0"/>
        </w:rPr>
        <w:t>ые</w:t>
      </w:r>
      <w:r w:rsidRPr="00155E8B">
        <w:rPr>
          <w:b w:val="0"/>
        </w:rPr>
        <w:t xml:space="preserve"> </w:t>
      </w:r>
      <w:r>
        <w:rPr>
          <w:b w:val="0"/>
        </w:rPr>
        <w:t>акты</w:t>
      </w:r>
      <w:r w:rsidRPr="00155E8B">
        <w:rPr>
          <w:b w:val="0"/>
        </w:rPr>
        <w:t xml:space="preserve">, свидетельство о праве на наследство, договор передачи и т.п.;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 xml:space="preserve">б) свидетельство о государственной регистрации права собственности;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 xml:space="preserve">в) нотариально удостоверенное согласие супруга </w:t>
      </w:r>
      <w:r>
        <w:rPr>
          <w:b w:val="0"/>
        </w:rPr>
        <w:t xml:space="preserve">на передачу в </w:t>
      </w:r>
      <w:r w:rsidRPr="00155E8B">
        <w:rPr>
          <w:b w:val="0"/>
        </w:rPr>
        <w:t xml:space="preserve">залог недвижимости (если недвижимость является совместной собственностью супругов) (для физических лиц);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  <w:i/>
        </w:rPr>
        <w:t>при передаче в залог транспортного средства:</w:t>
      </w:r>
      <w:r w:rsidRPr="00155E8B">
        <w:rPr>
          <w:b w:val="0"/>
        </w:rPr>
        <w:t xml:space="preserve">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>а) документы, подтверждающие возникновение права собственности на транспортное средство (акт приема-передачи, договор купли-продажи и т.п.) (при наличии);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 xml:space="preserve">б) документы, подтверждающие полную </w:t>
      </w:r>
      <w:r>
        <w:rPr>
          <w:b w:val="0"/>
        </w:rPr>
        <w:t>о</w:t>
      </w:r>
      <w:r w:rsidRPr="00155E8B">
        <w:rPr>
          <w:b w:val="0"/>
        </w:rPr>
        <w:t xml:space="preserve">плату цены транспортного средства (в случае, если в соответствии с условиями договора купли-продажи предусматривалась отсрочка либо рассрочка оплаты транспортного средства) (при наличии);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 xml:space="preserve">в) свидетельство о регистрации транспортного средства;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 xml:space="preserve">г) паспорт транспортного средства;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  <w:i/>
        </w:rPr>
        <w:t>при передаче в залог оборудования:</w:t>
      </w:r>
      <w:r w:rsidRPr="00155E8B">
        <w:rPr>
          <w:b w:val="0"/>
        </w:rPr>
        <w:t xml:space="preserve">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>а) справку о балансовой стоимости оборудования с учетом всех переоценок</w:t>
      </w:r>
      <w:r>
        <w:rPr>
          <w:b w:val="0"/>
        </w:rPr>
        <w:t xml:space="preserve"> либо </w:t>
      </w:r>
      <w:r w:rsidRPr="00155E8B">
        <w:rPr>
          <w:b w:val="0"/>
        </w:rPr>
        <w:t xml:space="preserve"> выписку из баланса (инвентарная карточка учета) о наличии, составе и стоимости оборудования (при наличии);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 xml:space="preserve"> б) догово</w:t>
      </w:r>
      <w:proofErr w:type="gramStart"/>
      <w:r w:rsidRPr="00155E8B">
        <w:rPr>
          <w:b w:val="0"/>
        </w:rPr>
        <w:t>р(</w:t>
      </w:r>
      <w:proofErr w:type="gramEnd"/>
      <w:r w:rsidRPr="00155E8B">
        <w:rPr>
          <w:b w:val="0"/>
        </w:rPr>
        <w:t xml:space="preserve">ы) купли-продажи, контракт(ы) и т.п. на поставку оборудования и приложения к ним с указанием цен (при наличии); </w:t>
      </w:r>
    </w:p>
    <w:p w:rsidR="00F238C8" w:rsidRDefault="00F238C8" w:rsidP="00F238C8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 xml:space="preserve">в) товарные накладные, акты приема-передачи; </w:t>
      </w:r>
    </w:p>
    <w:p w:rsidR="00C5446F" w:rsidRDefault="00F238C8" w:rsidP="00E710AE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155E8B">
        <w:rPr>
          <w:b w:val="0"/>
        </w:rPr>
        <w:t>г) платежные документы, подтверждающие факт оплаты  оборудования по договорам</w:t>
      </w:r>
      <w:r w:rsidR="00E710AE">
        <w:rPr>
          <w:b w:val="0"/>
        </w:rPr>
        <w:t xml:space="preserve"> поставки.</w:t>
      </w:r>
    </w:p>
    <w:p w:rsidR="00B03824" w:rsidRDefault="00B03824" w:rsidP="00F20B55">
      <w:pPr>
        <w:pStyle w:val="23"/>
        <w:spacing w:after="0" w:line="240" w:lineRule="auto"/>
        <w:ind w:firstLine="709"/>
        <w:jc w:val="both"/>
      </w:pPr>
      <w:r>
        <w:t xml:space="preserve">- </w:t>
      </w:r>
      <w:r w:rsidR="00F82EE8" w:rsidRPr="00903FF1">
        <w:t>к</w:t>
      </w:r>
      <w:r w:rsidRPr="00903FF1">
        <w:t>опии лицензий/разрешений на право занятия определенными видами деятельности</w:t>
      </w:r>
      <w:r w:rsidR="00903FF1" w:rsidRPr="00903FF1">
        <w:t xml:space="preserve">, </w:t>
      </w:r>
      <w:r w:rsidR="00903FF1">
        <w:t>если деятельность подлежит лицензированию в соответствии с действующим законодательством</w:t>
      </w:r>
      <w:r w:rsidRPr="00903FF1">
        <w:t xml:space="preserve">, </w:t>
      </w:r>
      <w:r w:rsidR="0078618F" w:rsidRPr="003859D9">
        <w:t>заверенн</w:t>
      </w:r>
      <w:r w:rsidR="0078618F">
        <w:t>ые</w:t>
      </w:r>
      <w:r w:rsidR="0078618F" w:rsidRPr="003859D9">
        <w:t xml:space="preserve"> печатью (при наличии) и подписью руководителя (иного уполномоченного лица) </w:t>
      </w:r>
      <w:r w:rsidR="0078618F">
        <w:t>субъекта МСП</w:t>
      </w:r>
      <w:r w:rsidR="0078618F" w:rsidRPr="003859D9">
        <w:t xml:space="preserve"> или индивидуального предпринимателя</w:t>
      </w:r>
      <w:r w:rsidRPr="00903FF1">
        <w:t>;</w:t>
      </w:r>
    </w:p>
    <w:p w:rsidR="00B03824" w:rsidRDefault="00B03824" w:rsidP="00F20B55">
      <w:pPr>
        <w:pStyle w:val="23"/>
        <w:spacing w:after="0" w:line="240" w:lineRule="auto"/>
        <w:ind w:firstLine="709"/>
        <w:jc w:val="both"/>
      </w:pPr>
      <w:r>
        <w:t>-</w:t>
      </w:r>
      <w:r w:rsidR="00E75D2B" w:rsidRPr="00E75D2B">
        <w:t xml:space="preserve">копии документов, удостоверяющих личность </w:t>
      </w:r>
      <w:r w:rsidR="00AC6FF4">
        <w:t>руководителя</w:t>
      </w:r>
      <w:r w:rsidR="00E75D2B" w:rsidRPr="00E75D2B">
        <w:rPr>
          <w:sz w:val="22"/>
          <w:szCs w:val="22"/>
        </w:rPr>
        <w:t xml:space="preserve"> (</w:t>
      </w:r>
      <w:r w:rsidR="00E75D2B" w:rsidRPr="00E75D2B">
        <w:t>все страницы)</w:t>
      </w:r>
      <w:r w:rsidR="00E75D2B">
        <w:t xml:space="preserve">, </w:t>
      </w:r>
      <w:r w:rsidR="0078618F" w:rsidRPr="003859D9">
        <w:t>заверенн</w:t>
      </w:r>
      <w:r w:rsidR="0078618F">
        <w:t>ые</w:t>
      </w:r>
      <w:r w:rsidR="0078618F" w:rsidRPr="003859D9">
        <w:t xml:space="preserve"> печатью (при наличии) и подписью руководителя (иного уполномоченного лица) </w:t>
      </w:r>
      <w:r w:rsidR="0078618F">
        <w:t>субъекта МСП</w:t>
      </w:r>
      <w:r w:rsidR="0078618F" w:rsidRPr="003859D9">
        <w:t xml:space="preserve"> или индивидуального предпринимателя</w:t>
      </w:r>
      <w:r w:rsidR="00E75D2B">
        <w:t>;</w:t>
      </w:r>
    </w:p>
    <w:p w:rsidR="00E75D2B" w:rsidRDefault="002A16CF" w:rsidP="00E75D2B">
      <w:pPr>
        <w:pStyle w:val="23"/>
        <w:spacing w:after="0" w:line="240" w:lineRule="auto"/>
        <w:ind w:firstLine="709"/>
        <w:jc w:val="both"/>
      </w:pPr>
      <w:r>
        <w:t>-</w:t>
      </w:r>
      <w:r w:rsidR="00E75D2B" w:rsidRPr="00E75D2B">
        <w:t>анкет</w:t>
      </w:r>
      <w:r w:rsidR="00AC6FF4">
        <w:t>а</w:t>
      </w:r>
      <w:r w:rsidR="00E75D2B" w:rsidRPr="00E75D2B">
        <w:t xml:space="preserve"> поручителя (залогодателя) за субъект </w:t>
      </w:r>
      <w:r w:rsidR="00E75D2B">
        <w:t>МСП</w:t>
      </w:r>
      <w:r w:rsidR="00E75D2B" w:rsidRPr="00E75D2B">
        <w:t> (в случае необходимости) (</w:t>
      </w:r>
      <w:r w:rsidR="00E75D2B" w:rsidRPr="009D2BB9">
        <w:t>Приложени</w:t>
      </w:r>
      <w:r w:rsidR="00E554E2" w:rsidRPr="009D2BB9">
        <w:t>я</w:t>
      </w:r>
      <w:r w:rsidR="00E75D2B" w:rsidRPr="009D2BB9">
        <w:t xml:space="preserve"> № </w:t>
      </w:r>
      <w:r w:rsidR="009D2BB9" w:rsidRPr="009D2BB9">
        <w:t>4</w:t>
      </w:r>
      <w:r w:rsidR="00E554E2" w:rsidRPr="009D2BB9">
        <w:t>-</w:t>
      </w:r>
      <w:r w:rsidR="009D2BB9" w:rsidRPr="009D2BB9">
        <w:t>7</w:t>
      </w:r>
      <w:r w:rsidR="00E75D2B" w:rsidRPr="009D2BB9">
        <w:t xml:space="preserve"> к настоящ</w:t>
      </w:r>
      <w:r w:rsidRPr="009D2BB9">
        <w:t>им</w:t>
      </w:r>
      <w:r w:rsidR="001307BD" w:rsidRPr="009D2BB9">
        <w:t xml:space="preserve"> </w:t>
      </w:r>
      <w:r w:rsidRPr="009D2BB9">
        <w:t>Правилам</w:t>
      </w:r>
      <w:r w:rsidR="00E75D2B" w:rsidRPr="00E75D2B">
        <w:t>);</w:t>
      </w:r>
    </w:p>
    <w:p w:rsidR="00E75D2B" w:rsidRDefault="00E75D2B" w:rsidP="00E75D2B">
      <w:pPr>
        <w:pStyle w:val="23"/>
        <w:spacing w:after="0" w:line="240" w:lineRule="auto"/>
        <w:ind w:firstLine="709"/>
        <w:jc w:val="both"/>
      </w:pPr>
      <w:r w:rsidRPr="00E75D2B">
        <w:t>-</w:t>
      </w:r>
      <w:r w:rsidRPr="00903FF1">
        <w:t>согласие на обработку персональных данных заявителя, а также лиц, указанных в анкетах (</w:t>
      </w:r>
      <w:r w:rsidRPr="00C72987">
        <w:t>Приложение № </w:t>
      </w:r>
      <w:r w:rsidR="00C72987" w:rsidRPr="00C72987">
        <w:t>8</w:t>
      </w:r>
      <w:r w:rsidRPr="00C72987">
        <w:t xml:space="preserve"> к настоящ</w:t>
      </w:r>
      <w:r w:rsidR="00E663A3" w:rsidRPr="00C72987">
        <w:t>им</w:t>
      </w:r>
      <w:r w:rsidRPr="00C72987">
        <w:t xml:space="preserve"> </w:t>
      </w:r>
      <w:r w:rsidR="005E5C67" w:rsidRPr="00C72987">
        <w:t>Правилам</w:t>
      </w:r>
      <w:r w:rsidRPr="00903FF1">
        <w:t>);</w:t>
      </w:r>
    </w:p>
    <w:p w:rsidR="00F238C8" w:rsidRDefault="00F238C8" w:rsidP="00F238C8">
      <w:pPr>
        <w:tabs>
          <w:tab w:val="left" w:pos="1134"/>
        </w:tabs>
        <w:ind w:firstLine="709"/>
        <w:jc w:val="both"/>
        <w:rPr>
          <w:b w:val="0"/>
          <w:bCs/>
        </w:rPr>
      </w:pPr>
      <w:proofErr w:type="gramStart"/>
      <w:r w:rsidRPr="00DE0D17">
        <w:rPr>
          <w:b w:val="0"/>
          <w:bCs/>
        </w:rPr>
        <w:t xml:space="preserve">В случае если среди учредителей (участников) субъекта </w:t>
      </w:r>
      <w:r w:rsidR="00E710AE">
        <w:rPr>
          <w:b w:val="0"/>
          <w:bCs/>
        </w:rPr>
        <w:t>МСП</w:t>
      </w:r>
      <w:r w:rsidRPr="00DE0D17">
        <w:rPr>
          <w:b w:val="0"/>
          <w:bCs/>
        </w:rPr>
        <w:t xml:space="preserve"> – юридического лица есть иностранные юридические лица, потребительские кооперативы, коммерческие организации, суммарная доля участия каждого из которых в уставном (складочном) капитале субъекта </w:t>
      </w:r>
      <w:r w:rsidR="00E710AE">
        <w:rPr>
          <w:b w:val="0"/>
          <w:bCs/>
        </w:rPr>
        <w:t>МСП</w:t>
      </w:r>
      <w:r w:rsidR="0078618F">
        <w:rPr>
          <w:b w:val="0"/>
          <w:bCs/>
        </w:rPr>
        <w:t xml:space="preserve"> </w:t>
      </w:r>
      <w:r w:rsidRPr="00DE0D17">
        <w:rPr>
          <w:b w:val="0"/>
          <w:bCs/>
        </w:rPr>
        <w:t xml:space="preserve">превышает 49 процентов, дополнительно представляются сведения по каждому такому учредителю (участнику), позволяющие отнести указанных учредителей (участников) к категории субъектов </w:t>
      </w:r>
      <w:r w:rsidR="00E710AE">
        <w:rPr>
          <w:b w:val="0"/>
          <w:bCs/>
        </w:rPr>
        <w:t>МСП</w:t>
      </w:r>
      <w:r w:rsidRPr="00DE0D17">
        <w:rPr>
          <w:b w:val="0"/>
          <w:bCs/>
        </w:rPr>
        <w:t xml:space="preserve"> в соответствии с частью 1 статьи 4 Федерального закона от</w:t>
      </w:r>
      <w:proofErr w:type="gramEnd"/>
      <w:r w:rsidRPr="00DE0D17">
        <w:rPr>
          <w:b w:val="0"/>
          <w:bCs/>
        </w:rPr>
        <w:t xml:space="preserve"> 24.07.2007 № 209-ФЗ «О развитии малого и среднего предпринимательства в Российской Федерации» (</w:t>
      </w:r>
      <w:r w:rsidRPr="00C72987">
        <w:rPr>
          <w:b w:val="0"/>
          <w:bCs/>
        </w:rPr>
        <w:t xml:space="preserve">приложение № </w:t>
      </w:r>
      <w:r w:rsidR="00C72987" w:rsidRPr="00C72987">
        <w:rPr>
          <w:b w:val="0"/>
          <w:bCs/>
        </w:rPr>
        <w:t>9 к настоящим</w:t>
      </w:r>
      <w:r w:rsidRPr="00C72987">
        <w:rPr>
          <w:b w:val="0"/>
          <w:bCs/>
        </w:rPr>
        <w:t xml:space="preserve"> </w:t>
      </w:r>
      <w:r w:rsidR="00C72987" w:rsidRPr="00C72987">
        <w:rPr>
          <w:b w:val="0"/>
          <w:bCs/>
        </w:rPr>
        <w:t>Правилам</w:t>
      </w:r>
      <w:r w:rsidRPr="00DE0D17">
        <w:rPr>
          <w:b w:val="0"/>
          <w:bCs/>
        </w:rPr>
        <w:t xml:space="preserve">). </w:t>
      </w:r>
      <w:proofErr w:type="gramStart"/>
      <w:r w:rsidRPr="00DE0D17">
        <w:rPr>
          <w:b w:val="0"/>
          <w:bCs/>
        </w:rPr>
        <w:t>Указанное требование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 w:rsidRPr="00DE0D17">
        <w:rPr>
          <w:b w:val="0"/>
          <w:bCs/>
        </w:rPr>
        <w:t xml:space="preserve">, </w:t>
      </w:r>
      <w:proofErr w:type="gramStart"/>
      <w:r w:rsidRPr="00DE0D17">
        <w:rPr>
          <w:b w:val="0"/>
          <w:bCs/>
        </w:rPr>
        <w:t>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года № 244-ФЗ «Об инновационном центре «</w:t>
      </w:r>
      <w:proofErr w:type="spellStart"/>
      <w:r w:rsidRPr="00DE0D17">
        <w:rPr>
          <w:b w:val="0"/>
          <w:bCs/>
        </w:rPr>
        <w:t>Сколково</w:t>
      </w:r>
      <w:proofErr w:type="spellEnd"/>
      <w:r w:rsidRPr="00DE0D17">
        <w:rPr>
          <w:b w:val="0"/>
          <w:bCs/>
        </w:rPr>
        <w:t>»,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</w:t>
      </w:r>
      <w:proofErr w:type="gramEnd"/>
      <w:r w:rsidRPr="00DE0D17">
        <w:rPr>
          <w:b w:val="0"/>
          <w:bCs/>
        </w:rPr>
        <w:t xml:space="preserve"> года № 127-ФЗ «О науке и государственной научно-технической политике».</w:t>
      </w:r>
    </w:p>
    <w:p w:rsidR="00F238C8" w:rsidRPr="00DE0D17" w:rsidRDefault="00F238C8" w:rsidP="00F238C8">
      <w:pPr>
        <w:tabs>
          <w:tab w:val="left" w:pos="1134"/>
        </w:tabs>
        <w:ind w:firstLine="709"/>
        <w:jc w:val="both"/>
        <w:rPr>
          <w:b w:val="0"/>
        </w:rPr>
      </w:pPr>
      <w:r w:rsidRPr="00DE0D17">
        <w:rPr>
          <w:b w:val="0"/>
        </w:rPr>
        <w:t xml:space="preserve">Субъектом </w:t>
      </w:r>
      <w:r w:rsidR="00E710AE">
        <w:rPr>
          <w:b w:val="0"/>
        </w:rPr>
        <w:t>МСП</w:t>
      </w:r>
      <w:r w:rsidRPr="00DE0D17">
        <w:rPr>
          <w:b w:val="0"/>
        </w:rPr>
        <w:t xml:space="preserve"> - акционерным обществом дополнительно представляется выписка из реестра акционеров общества с расшифровкой по каждому юридическому лицу, входящему в его состав, полученная не ранее чем за 30 дней до даты подачи Заявки.</w:t>
      </w:r>
    </w:p>
    <w:p w:rsidR="005C5895" w:rsidRPr="00E75D2B" w:rsidRDefault="00F238C8" w:rsidP="00F238C8">
      <w:pPr>
        <w:pStyle w:val="23"/>
        <w:spacing w:after="0" w:line="240" w:lineRule="auto"/>
        <w:ind w:firstLine="709"/>
        <w:jc w:val="both"/>
      </w:pPr>
      <w:r w:rsidRPr="00F0640C">
        <w:rPr>
          <w:szCs w:val="28"/>
        </w:rPr>
        <w:t xml:space="preserve">Субъектом </w:t>
      </w:r>
      <w:r w:rsidR="00E710AE">
        <w:rPr>
          <w:szCs w:val="28"/>
        </w:rPr>
        <w:t>МСП</w:t>
      </w:r>
      <w:r w:rsidRPr="00F0640C">
        <w:rPr>
          <w:szCs w:val="28"/>
        </w:rPr>
        <w:t xml:space="preserve"> - кооперативом</w:t>
      </w:r>
      <w:r>
        <w:rPr>
          <w:szCs w:val="28"/>
        </w:rPr>
        <w:t xml:space="preserve"> </w:t>
      </w:r>
      <w:r w:rsidRPr="00F0640C">
        <w:rPr>
          <w:szCs w:val="28"/>
        </w:rPr>
        <w:t>дополнительно представляется выписка из реестра членов (</w:t>
      </w:r>
      <w:r>
        <w:rPr>
          <w:szCs w:val="28"/>
        </w:rPr>
        <w:t xml:space="preserve">участников, </w:t>
      </w:r>
      <w:r w:rsidRPr="00F0640C">
        <w:rPr>
          <w:szCs w:val="28"/>
        </w:rPr>
        <w:t>пайщиков) потребительского общества по каждому</w:t>
      </w:r>
      <w:r>
        <w:rPr>
          <w:szCs w:val="28"/>
        </w:rPr>
        <w:t xml:space="preserve"> юридическому лицу</w:t>
      </w:r>
      <w:r w:rsidRPr="00F0640C">
        <w:rPr>
          <w:szCs w:val="28"/>
        </w:rPr>
        <w:t>, входящему в его состав, полученная не ранее чем за 30 дней до даты подачи Заявки.</w:t>
      </w:r>
    </w:p>
    <w:p w:rsidR="00F7110C" w:rsidRPr="00402853" w:rsidRDefault="00F7110C" w:rsidP="00F7110C">
      <w:pPr>
        <w:pStyle w:val="af"/>
        <w:spacing w:after="0"/>
        <w:ind w:left="0" w:firstLine="709"/>
        <w:jc w:val="both"/>
        <w:rPr>
          <w:szCs w:val="28"/>
        </w:rPr>
      </w:pPr>
      <w:r w:rsidRPr="00E75D2B">
        <w:rPr>
          <w:szCs w:val="28"/>
        </w:rPr>
        <w:t>-иные документы, предоставл</w:t>
      </w:r>
      <w:r w:rsidR="00B25154">
        <w:rPr>
          <w:szCs w:val="28"/>
        </w:rPr>
        <w:t>яемые</w:t>
      </w:r>
      <w:r w:rsidRPr="00E75D2B">
        <w:rPr>
          <w:szCs w:val="28"/>
        </w:rPr>
        <w:t xml:space="preserve"> субъектом </w:t>
      </w:r>
      <w:r w:rsidR="00B25154">
        <w:rPr>
          <w:szCs w:val="28"/>
        </w:rPr>
        <w:t>МСП</w:t>
      </w:r>
      <w:r w:rsidR="00452D62" w:rsidRPr="00E75D2B">
        <w:rPr>
          <w:szCs w:val="28"/>
        </w:rPr>
        <w:t xml:space="preserve"> по собственной инициативе</w:t>
      </w:r>
      <w:r w:rsidR="00B25154">
        <w:rPr>
          <w:szCs w:val="28"/>
        </w:rPr>
        <w:t>, а также по запросу ТОФПМП</w:t>
      </w:r>
      <w:r w:rsidRPr="00E75D2B">
        <w:rPr>
          <w:szCs w:val="28"/>
        </w:rPr>
        <w:t>.</w:t>
      </w:r>
    </w:p>
    <w:p w:rsidR="00F7110C" w:rsidRDefault="00E8297F" w:rsidP="00F7110C">
      <w:pPr>
        <w:pStyle w:val="af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26</w:t>
      </w:r>
      <w:r w:rsidR="00F7110C" w:rsidRPr="00F7110C">
        <w:rPr>
          <w:szCs w:val="28"/>
        </w:rPr>
        <w:t>. Каждая поданная субъект</w:t>
      </w:r>
      <w:r w:rsidR="00814197">
        <w:rPr>
          <w:szCs w:val="28"/>
        </w:rPr>
        <w:t>о</w:t>
      </w:r>
      <w:r w:rsidR="00F7110C" w:rsidRPr="00F7110C">
        <w:rPr>
          <w:szCs w:val="28"/>
        </w:rPr>
        <w:t xml:space="preserve">м </w:t>
      </w:r>
      <w:r w:rsidR="00D741C4">
        <w:rPr>
          <w:szCs w:val="28"/>
        </w:rPr>
        <w:t>МСП</w:t>
      </w:r>
      <w:r w:rsidR="00F7110C" w:rsidRPr="00F7110C">
        <w:rPr>
          <w:szCs w:val="28"/>
        </w:rPr>
        <w:t xml:space="preserve"> заявка, включающая в </w:t>
      </w:r>
      <w:r w:rsidR="00F7110C" w:rsidRPr="005F2FBE">
        <w:rPr>
          <w:szCs w:val="28"/>
        </w:rPr>
        <w:t xml:space="preserve">себя </w:t>
      </w:r>
      <w:r w:rsidR="005F2FBE" w:rsidRPr="005F2FBE">
        <w:rPr>
          <w:szCs w:val="28"/>
        </w:rPr>
        <w:t xml:space="preserve">полный </w:t>
      </w:r>
      <w:r w:rsidR="00F7110C" w:rsidRPr="005F2FBE">
        <w:rPr>
          <w:szCs w:val="28"/>
        </w:rPr>
        <w:t>комплект документов,</w:t>
      </w:r>
      <w:r w:rsidR="00F7110C" w:rsidRPr="00F7110C">
        <w:rPr>
          <w:szCs w:val="28"/>
        </w:rPr>
        <w:t xml:space="preserve"> необходимых для рассмотрения вопроса о </w:t>
      </w:r>
      <w:r w:rsidR="006D3A88">
        <w:rPr>
          <w:szCs w:val="28"/>
        </w:rPr>
        <w:t xml:space="preserve">выдаче </w:t>
      </w:r>
      <w:proofErr w:type="spellStart"/>
      <w:r w:rsidR="00814197">
        <w:rPr>
          <w:szCs w:val="28"/>
        </w:rPr>
        <w:t>микроза</w:t>
      </w:r>
      <w:r w:rsidR="00EE1AE2">
        <w:rPr>
          <w:szCs w:val="28"/>
        </w:rPr>
        <w:t>й</w:t>
      </w:r>
      <w:r w:rsidR="00814197">
        <w:rPr>
          <w:szCs w:val="28"/>
        </w:rPr>
        <w:t>ма</w:t>
      </w:r>
      <w:proofErr w:type="spellEnd"/>
      <w:r w:rsidR="007274AE">
        <w:rPr>
          <w:szCs w:val="28"/>
        </w:rPr>
        <w:t xml:space="preserve"> МСП</w:t>
      </w:r>
      <w:r w:rsidR="00E663A3">
        <w:rPr>
          <w:szCs w:val="28"/>
        </w:rPr>
        <w:t xml:space="preserve"> ПЛЮС</w:t>
      </w:r>
      <w:r w:rsidR="00F7110C" w:rsidRPr="00F7110C">
        <w:rPr>
          <w:szCs w:val="28"/>
        </w:rPr>
        <w:t xml:space="preserve">, регистрируется в пронумерованном, прошнурованном и скрепленном печатью ТОФПМП журнале с присвоением ей регистрационного номера. </w:t>
      </w:r>
    </w:p>
    <w:p w:rsidR="00F238C8" w:rsidRPr="00E8297F" w:rsidRDefault="00E8297F" w:rsidP="00F7110C">
      <w:pPr>
        <w:pStyle w:val="af"/>
        <w:spacing w:after="0"/>
        <w:ind w:left="0" w:firstLine="709"/>
        <w:jc w:val="both"/>
        <w:rPr>
          <w:szCs w:val="28"/>
        </w:rPr>
      </w:pPr>
      <w:r w:rsidRPr="00E8297F">
        <w:t>27</w:t>
      </w:r>
      <w:r w:rsidR="00F238C8" w:rsidRPr="00E8297F">
        <w:t>. Заявка подается руководителем МСП или индивидуальным предпринимателем лично.</w:t>
      </w:r>
    </w:p>
    <w:p w:rsidR="00F7110C" w:rsidRPr="00F7110C" w:rsidRDefault="00E8297F" w:rsidP="00F7110C">
      <w:pPr>
        <w:pStyle w:val="af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28</w:t>
      </w:r>
      <w:r w:rsidR="00F7110C" w:rsidRPr="00F7110C">
        <w:rPr>
          <w:szCs w:val="28"/>
        </w:rPr>
        <w:t>.</w:t>
      </w:r>
      <w:r w:rsidR="00F7110C" w:rsidRPr="00F7110C">
        <w:rPr>
          <w:szCs w:val="28"/>
          <w:lang w:val="en-US"/>
        </w:rPr>
        <w:t> </w:t>
      </w:r>
      <w:r w:rsidR="00F7110C" w:rsidRPr="00F7110C">
        <w:rPr>
          <w:szCs w:val="28"/>
        </w:rPr>
        <w:t xml:space="preserve">ТОФПМП </w:t>
      </w:r>
      <w:r w:rsidR="00CB11CA">
        <w:rPr>
          <w:szCs w:val="28"/>
        </w:rPr>
        <w:t xml:space="preserve">в течение </w:t>
      </w:r>
      <w:r w:rsidR="00F238C8">
        <w:rPr>
          <w:szCs w:val="28"/>
        </w:rPr>
        <w:t>10</w:t>
      </w:r>
      <w:r w:rsidR="00CB11CA">
        <w:rPr>
          <w:szCs w:val="28"/>
        </w:rPr>
        <w:t xml:space="preserve"> рабочих дней </w:t>
      </w:r>
      <w:r w:rsidR="00CB11CA" w:rsidRPr="00CD0FE0">
        <w:t xml:space="preserve">с момента </w:t>
      </w:r>
      <w:r w:rsidR="00F238C8">
        <w:t>регистрации</w:t>
      </w:r>
      <w:r w:rsidR="00CB11CA" w:rsidRPr="00CD0FE0">
        <w:t xml:space="preserve"> заявки </w:t>
      </w:r>
      <w:r w:rsidR="00F7110C" w:rsidRPr="00F7110C">
        <w:rPr>
          <w:szCs w:val="28"/>
        </w:rPr>
        <w:t xml:space="preserve">осуществляет проверку каждой поданной заявки и по результатам проверки готовит заключение о соответствии заявки установленным требованиям. </w:t>
      </w:r>
    </w:p>
    <w:p w:rsidR="00F7110C" w:rsidRPr="00F7110C" w:rsidRDefault="00F7110C" w:rsidP="00F7110C">
      <w:pPr>
        <w:pStyle w:val="af"/>
        <w:spacing w:after="0"/>
        <w:ind w:left="0" w:firstLine="709"/>
        <w:jc w:val="both"/>
        <w:rPr>
          <w:szCs w:val="28"/>
        </w:rPr>
      </w:pPr>
      <w:r w:rsidRPr="00F7110C">
        <w:rPr>
          <w:szCs w:val="28"/>
        </w:rPr>
        <w:t>Проверка заявки включает:</w:t>
      </w:r>
    </w:p>
    <w:p w:rsidR="00F7110C" w:rsidRPr="00F7110C" w:rsidRDefault="00F7110C" w:rsidP="00F7110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110C">
        <w:rPr>
          <w:rFonts w:ascii="Times New Roman" w:hAnsi="Times New Roman"/>
          <w:sz w:val="28"/>
          <w:szCs w:val="28"/>
        </w:rPr>
        <w:t xml:space="preserve">- первичную проверку заявки и приложенных к ней документов на соответствие по содержанию и комплектности; </w:t>
      </w:r>
    </w:p>
    <w:p w:rsidR="00F7110C" w:rsidRPr="00EA3D59" w:rsidRDefault="00F7110C" w:rsidP="00F7110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A3D59">
        <w:rPr>
          <w:rFonts w:ascii="Times New Roman" w:hAnsi="Times New Roman"/>
          <w:sz w:val="28"/>
          <w:szCs w:val="28"/>
        </w:rPr>
        <w:t>-</w:t>
      </w:r>
      <w:r w:rsidRPr="00EA3D59">
        <w:rPr>
          <w:rFonts w:ascii="Times New Roman" w:hAnsi="Times New Roman"/>
          <w:sz w:val="28"/>
          <w:szCs w:val="28"/>
          <w:lang w:val="en-US"/>
        </w:rPr>
        <w:t> </w:t>
      </w:r>
      <w:r w:rsidRPr="00EA3D59">
        <w:rPr>
          <w:rFonts w:ascii="Times New Roman" w:hAnsi="Times New Roman"/>
          <w:sz w:val="28"/>
          <w:szCs w:val="28"/>
        </w:rPr>
        <w:t>проверку соответствия заявки и приложенных к ней документов условиям оказания поддержки в виде</w:t>
      </w:r>
      <w:r w:rsidR="005903B7">
        <w:rPr>
          <w:rFonts w:ascii="Times New Roman" w:hAnsi="Times New Roman"/>
          <w:sz w:val="28"/>
          <w:szCs w:val="28"/>
        </w:rPr>
        <w:t xml:space="preserve"> выдачи </w:t>
      </w:r>
      <w:proofErr w:type="spellStart"/>
      <w:r w:rsidR="005903B7">
        <w:rPr>
          <w:rFonts w:ascii="Times New Roman" w:hAnsi="Times New Roman"/>
          <w:sz w:val="28"/>
          <w:szCs w:val="28"/>
        </w:rPr>
        <w:t>микрозайма</w:t>
      </w:r>
      <w:proofErr w:type="spellEnd"/>
      <w:r w:rsidR="00EE1AE2">
        <w:rPr>
          <w:rFonts w:ascii="Times New Roman" w:hAnsi="Times New Roman"/>
          <w:sz w:val="28"/>
          <w:szCs w:val="28"/>
        </w:rPr>
        <w:t xml:space="preserve"> МСП</w:t>
      </w:r>
      <w:r w:rsidR="00E663A3">
        <w:rPr>
          <w:rFonts w:ascii="Times New Roman" w:hAnsi="Times New Roman"/>
          <w:sz w:val="28"/>
          <w:szCs w:val="28"/>
        </w:rPr>
        <w:t xml:space="preserve"> ПЛЮС</w:t>
      </w:r>
      <w:r w:rsidR="00EA3D59" w:rsidRPr="00EA3D59">
        <w:rPr>
          <w:rFonts w:ascii="Times New Roman" w:hAnsi="Times New Roman"/>
          <w:sz w:val="28"/>
          <w:szCs w:val="28"/>
        </w:rPr>
        <w:t xml:space="preserve">, </w:t>
      </w:r>
      <w:r w:rsidRPr="00EA3D59">
        <w:rPr>
          <w:rFonts w:ascii="Times New Roman" w:hAnsi="Times New Roman"/>
          <w:sz w:val="28"/>
          <w:szCs w:val="28"/>
        </w:rPr>
        <w:t>установленным настоящим</w:t>
      </w:r>
      <w:r w:rsidR="00EE1AE2">
        <w:rPr>
          <w:rFonts w:ascii="Times New Roman" w:hAnsi="Times New Roman"/>
          <w:sz w:val="28"/>
          <w:szCs w:val="28"/>
        </w:rPr>
        <w:t>и</w:t>
      </w:r>
      <w:r w:rsidR="0060435F">
        <w:rPr>
          <w:rFonts w:ascii="Times New Roman" w:hAnsi="Times New Roman"/>
          <w:sz w:val="28"/>
          <w:szCs w:val="28"/>
        </w:rPr>
        <w:t xml:space="preserve"> </w:t>
      </w:r>
      <w:r w:rsidR="005903B7">
        <w:rPr>
          <w:rFonts w:ascii="Times New Roman" w:hAnsi="Times New Roman"/>
          <w:sz w:val="28"/>
          <w:szCs w:val="28"/>
        </w:rPr>
        <w:t>п</w:t>
      </w:r>
      <w:r w:rsidR="00EE1AE2">
        <w:rPr>
          <w:rFonts w:ascii="Times New Roman" w:hAnsi="Times New Roman"/>
          <w:sz w:val="28"/>
          <w:szCs w:val="28"/>
        </w:rPr>
        <w:t>равилами</w:t>
      </w:r>
      <w:r w:rsidRPr="00EA3D59">
        <w:rPr>
          <w:rFonts w:ascii="Times New Roman" w:hAnsi="Times New Roman"/>
          <w:sz w:val="28"/>
          <w:szCs w:val="28"/>
        </w:rPr>
        <w:t>;</w:t>
      </w:r>
    </w:p>
    <w:p w:rsidR="00F7110C" w:rsidRPr="001153F6" w:rsidRDefault="00F7110C" w:rsidP="00F7110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F362D">
        <w:rPr>
          <w:rFonts w:ascii="Times New Roman" w:hAnsi="Times New Roman"/>
          <w:sz w:val="28"/>
          <w:szCs w:val="28"/>
        </w:rPr>
        <w:t>-</w:t>
      </w:r>
      <w:r w:rsidRPr="006F362D">
        <w:rPr>
          <w:rFonts w:ascii="Times New Roman" w:hAnsi="Times New Roman"/>
          <w:sz w:val="28"/>
          <w:szCs w:val="28"/>
          <w:lang w:val="en-US"/>
        </w:rPr>
        <w:t> </w:t>
      </w:r>
      <w:r w:rsidRPr="006F362D">
        <w:rPr>
          <w:rFonts w:ascii="Times New Roman" w:hAnsi="Times New Roman"/>
          <w:sz w:val="28"/>
          <w:szCs w:val="28"/>
        </w:rPr>
        <w:t xml:space="preserve">финансово-экономическую оценку заявки и приложенных к ней документов, в том числе: оценку полноты и </w:t>
      </w:r>
      <w:proofErr w:type="gramStart"/>
      <w:r w:rsidRPr="006F362D">
        <w:rPr>
          <w:rFonts w:ascii="Times New Roman" w:hAnsi="Times New Roman"/>
          <w:sz w:val="28"/>
          <w:szCs w:val="28"/>
        </w:rPr>
        <w:t>достоверности</w:t>
      </w:r>
      <w:proofErr w:type="gramEnd"/>
      <w:r w:rsidRPr="006F362D">
        <w:rPr>
          <w:rFonts w:ascii="Times New Roman" w:hAnsi="Times New Roman"/>
          <w:sz w:val="28"/>
          <w:szCs w:val="28"/>
        </w:rPr>
        <w:t xml:space="preserve"> представленных первичных и других финансовых и бухгалтерских документов; оценку финансового состояния и кредитоспособности субъекта </w:t>
      </w:r>
      <w:r w:rsidR="00EE1AE2">
        <w:rPr>
          <w:rFonts w:ascii="Times New Roman" w:hAnsi="Times New Roman"/>
          <w:sz w:val="28"/>
          <w:szCs w:val="28"/>
        </w:rPr>
        <w:t>МСП</w:t>
      </w:r>
      <w:r w:rsidRPr="006F362D">
        <w:rPr>
          <w:rFonts w:ascii="Times New Roman" w:hAnsi="Times New Roman"/>
          <w:sz w:val="28"/>
          <w:szCs w:val="28"/>
        </w:rPr>
        <w:t xml:space="preserve">; </w:t>
      </w:r>
      <w:r w:rsidR="006F362D" w:rsidRPr="006F362D">
        <w:rPr>
          <w:rFonts w:ascii="Times New Roman" w:hAnsi="Times New Roman"/>
          <w:sz w:val="28"/>
          <w:szCs w:val="28"/>
        </w:rPr>
        <w:t>оценку достаточности и ликвидности имущественного обеспечения; оценку предлагаемого в залог имущества</w:t>
      </w:r>
      <w:r w:rsidR="006F362D">
        <w:rPr>
          <w:rFonts w:ascii="Times New Roman" w:hAnsi="Times New Roman"/>
          <w:sz w:val="28"/>
          <w:szCs w:val="28"/>
        </w:rPr>
        <w:t xml:space="preserve">; </w:t>
      </w:r>
      <w:r w:rsidRPr="00F7110C">
        <w:rPr>
          <w:rFonts w:ascii="Times New Roman" w:hAnsi="Times New Roman"/>
          <w:sz w:val="28"/>
          <w:szCs w:val="28"/>
        </w:rPr>
        <w:t xml:space="preserve">проверку правового статуса и полномочий лиц, действующих в интересах субъекта </w:t>
      </w:r>
      <w:r w:rsidR="00EE1AE2">
        <w:rPr>
          <w:rFonts w:ascii="Times New Roman" w:hAnsi="Times New Roman"/>
          <w:sz w:val="28"/>
          <w:szCs w:val="28"/>
        </w:rPr>
        <w:t>МСП</w:t>
      </w:r>
      <w:r w:rsidR="0060435F">
        <w:rPr>
          <w:rFonts w:ascii="Times New Roman" w:hAnsi="Times New Roman"/>
          <w:sz w:val="28"/>
          <w:szCs w:val="28"/>
        </w:rPr>
        <w:t xml:space="preserve"> (</w:t>
      </w:r>
      <w:r w:rsidR="0060435F" w:rsidRPr="001153F6">
        <w:rPr>
          <w:rFonts w:ascii="Times New Roman" w:hAnsi="Times New Roman"/>
          <w:sz w:val="28"/>
          <w:szCs w:val="28"/>
        </w:rPr>
        <w:t>юридического лица).</w:t>
      </w:r>
    </w:p>
    <w:p w:rsidR="000E742B" w:rsidRPr="000E742B" w:rsidRDefault="00477B8F" w:rsidP="00CB11CA">
      <w:pPr>
        <w:tabs>
          <w:tab w:val="left" w:pos="1134"/>
        </w:tabs>
        <w:ind w:firstLine="709"/>
        <w:jc w:val="both"/>
        <w:rPr>
          <w:rFonts w:eastAsia="Calibri"/>
          <w:b w:val="0"/>
        </w:rPr>
      </w:pPr>
      <w:r>
        <w:rPr>
          <w:b w:val="0"/>
        </w:rPr>
        <w:t>2</w:t>
      </w:r>
      <w:r w:rsidR="00BF60FA">
        <w:rPr>
          <w:b w:val="0"/>
        </w:rPr>
        <w:t>9</w:t>
      </w:r>
      <w:r w:rsidR="00153919" w:rsidRPr="00CD0FE0">
        <w:rPr>
          <w:b w:val="0"/>
        </w:rPr>
        <w:t xml:space="preserve">. </w:t>
      </w:r>
      <w:r w:rsidR="00CD0FE0" w:rsidRPr="00CD0FE0">
        <w:rPr>
          <w:b w:val="0"/>
        </w:rPr>
        <w:t xml:space="preserve">ТОФПМП в течение </w:t>
      </w:r>
      <w:r w:rsidR="00E8297F">
        <w:rPr>
          <w:b w:val="0"/>
        </w:rPr>
        <w:t>2</w:t>
      </w:r>
      <w:r w:rsidR="00CB11CA">
        <w:rPr>
          <w:b w:val="0"/>
        </w:rPr>
        <w:t>0</w:t>
      </w:r>
      <w:r w:rsidR="00CD0FE0" w:rsidRPr="00CD0FE0">
        <w:rPr>
          <w:b w:val="0"/>
        </w:rPr>
        <w:t xml:space="preserve"> рабочих дней с момента </w:t>
      </w:r>
      <w:r w:rsidR="00F238C8">
        <w:rPr>
          <w:b w:val="0"/>
        </w:rPr>
        <w:t xml:space="preserve">регистрации </w:t>
      </w:r>
      <w:r w:rsidR="00CD0FE0" w:rsidRPr="00CD0FE0">
        <w:rPr>
          <w:b w:val="0"/>
        </w:rPr>
        <w:t xml:space="preserve">заявки </w:t>
      </w:r>
      <w:r w:rsidR="00153919">
        <w:rPr>
          <w:b w:val="0"/>
        </w:rPr>
        <w:t>проводит</w:t>
      </w:r>
      <w:r w:rsidR="00F7110C" w:rsidRPr="000E742B">
        <w:rPr>
          <w:b w:val="0"/>
          <w:lang w:val="en-US"/>
        </w:rPr>
        <w:t> </w:t>
      </w:r>
      <w:r w:rsidR="00F7110C" w:rsidRPr="000E742B">
        <w:rPr>
          <w:b w:val="0"/>
        </w:rPr>
        <w:t xml:space="preserve">проверку </w:t>
      </w:r>
      <w:r w:rsidR="007378EB" w:rsidRPr="007378EB">
        <w:rPr>
          <w:b w:val="0"/>
        </w:rPr>
        <w:t>деловой репутации и состояни</w:t>
      </w:r>
      <w:r w:rsidR="00CD0FE0">
        <w:rPr>
          <w:b w:val="0"/>
        </w:rPr>
        <w:t>я</w:t>
      </w:r>
      <w:r w:rsidR="007378EB" w:rsidRPr="007378EB">
        <w:rPr>
          <w:b w:val="0"/>
        </w:rPr>
        <w:t xml:space="preserve"> бизнеса и</w:t>
      </w:r>
      <w:r w:rsidR="007378EB">
        <w:t xml:space="preserve"> </w:t>
      </w:r>
      <w:r w:rsidR="007378EB" w:rsidRPr="000E742B">
        <w:rPr>
          <w:b w:val="0"/>
        </w:rPr>
        <w:t>имущества</w:t>
      </w:r>
      <w:r w:rsidR="007378EB" w:rsidRPr="0046325F">
        <w:t xml:space="preserve"> </w:t>
      </w:r>
      <w:r w:rsidR="00F7110C" w:rsidRPr="000E742B">
        <w:rPr>
          <w:b w:val="0"/>
        </w:rPr>
        <w:t xml:space="preserve">субъекта </w:t>
      </w:r>
      <w:r w:rsidR="00EE1AE2" w:rsidRPr="000E742B">
        <w:rPr>
          <w:b w:val="0"/>
        </w:rPr>
        <w:t>МСП</w:t>
      </w:r>
      <w:r w:rsidR="002931FC">
        <w:rPr>
          <w:b w:val="0"/>
        </w:rPr>
        <w:t xml:space="preserve"> </w:t>
      </w:r>
      <w:r w:rsidR="002931FC" w:rsidRPr="002931FC">
        <w:rPr>
          <w:b w:val="0"/>
        </w:rPr>
        <w:t>и по результатам проверки готовит заключение</w:t>
      </w:r>
      <w:r w:rsidR="00B00951">
        <w:rPr>
          <w:b w:val="0"/>
        </w:rPr>
        <w:t xml:space="preserve"> (</w:t>
      </w:r>
      <w:r w:rsidR="00B00951" w:rsidRPr="00B00951">
        <w:rPr>
          <w:b w:val="0"/>
        </w:rPr>
        <w:t>Приложение № 10 к настоящему Порядку)</w:t>
      </w:r>
      <w:r w:rsidR="00F7110C" w:rsidRPr="002931FC">
        <w:rPr>
          <w:b w:val="0"/>
        </w:rPr>
        <w:t>.</w:t>
      </w:r>
      <w:r w:rsidR="007378EB">
        <w:rPr>
          <w:b w:val="0"/>
        </w:rPr>
        <w:t xml:space="preserve"> </w:t>
      </w:r>
      <w:r w:rsidR="000E742B" w:rsidRPr="000E742B">
        <w:rPr>
          <w:rFonts w:eastAsia="Calibri"/>
          <w:b w:val="0"/>
        </w:rPr>
        <w:t xml:space="preserve">Проверка может быть осуществлена с выездом на место осуществления предпринимательской деятельности и место жительства физического лица либо место нахождения постоянно действующего исполнительного органа юридического лица, место нахождения предмета залога, с проведением фото и/или видео съемки. При этом </w:t>
      </w:r>
      <w:r w:rsidR="000E742B">
        <w:rPr>
          <w:rFonts w:eastAsia="Calibri"/>
          <w:b w:val="0"/>
        </w:rPr>
        <w:t>субъект МСП</w:t>
      </w:r>
      <w:r w:rsidR="000E742B" w:rsidRPr="000E742B">
        <w:rPr>
          <w:rFonts w:eastAsia="Calibri"/>
          <w:b w:val="0"/>
        </w:rPr>
        <w:t xml:space="preserve"> обязан обеспечить доступ к месту проверки.</w:t>
      </w:r>
      <w:r w:rsidR="00153919">
        <w:rPr>
          <w:rFonts w:eastAsia="Calibri"/>
          <w:b w:val="0"/>
        </w:rPr>
        <w:t xml:space="preserve"> </w:t>
      </w:r>
    </w:p>
    <w:p w:rsidR="00F7110C" w:rsidRDefault="00BF60FA" w:rsidP="00F7110C">
      <w:pPr>
        <w:pStyle w:val="af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30</w:t>
      </w:r>
      <w:r w:rsidR="00F7110C" w:rsidRPr="00F7110C">
        <w:rPr>
          <w:szCs w:val="28"/>
        </w:rPr>
        <w:t xml:space="preserve">. Заявка и </w:t>
      </w:r>
      <w:r w:rsidR="00C433BC">
        <w:rPr>
          <w:szCs w:val="28"/>
        </w:rPr>
        <w:t>подготовленн</w:t>
      </w:r>
      <w:r w:rsidR="00785D9F">
        <w:rPr>
          <w:szCs w:val="28"/>
        </w:rPr>
        <w:t>ы</w:t>
      </w:r>
      <w:r w:rsidR="00C433BC">
        <w:rPr>
          <w:szCs w:val="28"/>
        </w:rPr>
        <w:t xml:space="preserve">е по результатам ее проверки </w:t>
      </w:r>
      <w:r w:rsidR="00785D9F">
        <w:rPr>
          <w:szCs w:val="28"/>
        </w:rPr>
        <w:t>заключения</w:t>
      </w:r>
      <w:r w:rsidR="00F7110C" w:rsidRPr="00F7110C">
        <w:rPr>
          <w:szCs w:val="28"/>
        </w:rPr>
        <w:t xml:space="preserve"> передаются ТОФПМП на рассмотрение в </w:t>
      </w:r>
      <w:r w:rsidR="005C02F0">
        <w:rPr>
          <w:szCs w:val="28"/>
        </w:rPr>
        <w:t>К</w:t>
      </w:r>
      <w:r w:rsidR="00F7110C" w:rsidRPr="00F82EE8">
        <w:rPr>
          <w:szCs w:val="28"/>
        </w:rPr>
        <w:t xml:space="preserve">омиссию не позднее </w:t>
      </w:r>
      <w:r w:rsidR="00F238C8">
        <w:rPr>
          <w:szCs w:val="28"/>
        </w:rPr>
        <w:t>20</w:t>
      </w:r>
      <w:r w:rsidR="00F7110C" w:rsidRPr="00F82EE8">
        <w:rPr>
          <w:szCs w:val="28"/>
        </w:rPr>
        <w:t xml:space="preserve"> рабочих</w:t>
      </w:r>
      <w:r w:rsidR="00F7110C" w:rsidRPr="00E45B87">
        <w:rPr>
          <w:szCs w:val="28"/>
        </w:rPr>
        <w:t xml:space="preserve"> дней со дня регистрации заявки.</w:t>
      </w:r>
    </w:p>
    <w:p w:rsidR="00C72987" w:rsidRPr="00E45B87" w:rsidRDefault="00C72987" w:rsidP="00F7110C">
      <w:pPr>
        <w:pStyle w:val="af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31. </w:t>
      </w:r>
      <w:r w:rsidRPr="00F92C4C">
        <w:rPr>
          <w:szCs w:val="28"/>
        </w:rPr>
        <w:t xml:space="preserve">Субъект </w:t>
      </w:r>
      <w:r w:rsidR="00E710AE">
        <w:rPr>
          <w:szCs w:val="28"/>
        </w:rPr>
        <w:t>МСП</w:t>
      </w:r>
      <w:r w:rsidRPr="00F92C4C">
        <w:rPr>
          <w:szCs w:val="28"/>
        </w:rPr>
        <w:t xml:space="preserve"> вправе отозвать зарегистрированную Заявку путем письменного уведомления </w:t>
      </w:r>
      <w:r w:rsidR="00D82E99">
        <w:rPr>
          <w:szCs w:val="28"/>
        </w:rPr>
        <w:t>К</w:t>
      </w:r>
      <w:r w:rsidRPr="00F92C4C">
        <w:rPr>
          <w:szCs w:val="28"/>
        </w:rPr>
        <w:t>омиссии (</w:t>
      </w:r>
      <w:r w:rsidRPr="00C72987">
        <w:rPr>
          <w:szCs w:val="28"/>
        </w:rPr>
        <w:t>Приложение № 1</w:t>
      </w:r>
      <w:r w:rsidR="00B00951">
        <w:rPr>
          <w:szCs w:val="28"/>
        </w:rPr>
        <w:t>1</w:t>
      </w:r>
      <w:r w:rsidRPr="00C72987">
        <w:rPr>
          <w:szCs w:val="28"/>
        </w:rPr>
        <w:t xml:space="preserve"> к настоящ</w:t>
      </w:r>
      <w:r w:rsidR="002D447C">
        <w:rPr>
          <w:szCs w:val="28"/>
        </w:rPr>
        <w:t>им Правилам</w:t>
      </w:r>
      <w:r w:rsidRPr="00F92C4C">
        <w:rPr>
          <w:szCs w:val="28"/>
        </w:rPr>
        <w:t xml:space="preserve">) до начала ее рассмотрения </w:t>
      </w:r>
      <w:r w:rsidR="00D82E99">
        <w:rPr>
          <w:szCs w:val="28"/>
        </w:rPr>
        <w:t>К</w:t>
      </w:r>
      <w:r w:rsidRPr="00F92C4C">
        <w:rPr>
          <w:szCs w:val="28"/>
        </w:rPr>
        <w:t xml:space="preserve">омиссией. Заявки, рассмотрение которых начато </w:t>
      </w:r>
      <w:r w:rsidR="00D82E99">
        <w:rPr>
          <w:szCs w:val="28"/>
        </w:rPr>
        <w:t>К</w:t>
      </w:r>
      <w:r w:rsidRPr="00F92C4C">
        <w:rPr>
          <w:szCs w:val="28"/>
        </w:rPr>
        <w:t>омиссией, возврату не подлежат</w:t>
      </w:r>
    </w:p>
    <w:p w:rsidR="00F7110C" w:rsidRPr="00F7110C" w:rsidRDefault="00C72987" w:rsidP="00F7110C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32</w:t>
      </w:r>
      <w:r w:rsidR="00F7110C" w:rsidRPr="00F7110C">
        <w:rPr>
          <w:b w:val="0"/>
        </w:rPr>
        <w:t>.</w:t>
      </w:r>
      <w:r w:rsidR="00CD0FE0">
        <w:rPr>
          <w:b w:val="0"/>
        </w:rPr>
        <w:t xml:space="preserve"> </w:t>
      </w:r>
      <w:r w:rsidR="00F7110C" w:rsidRPr="00F7110C">
        <w:rPr>
          <w:b w:val="0"/>
        </w:rPr>
        <w:t>Заявки</w:t>
      </w:r>
      <w:r w:rsidR="00153919">
        <w:rPr>
          <w:b w:val="0"/>
        </w:rPr>
        <w:t xml:space="preserve"> </w:t>
      </w:r>
      <w:r w:rsidR="00F7110C" w:rsidRPr="00F7110C">
        <w:rPr>
          <w:b w:val="0"/>
        </w:rPr>
        <w:t xml:space="preserve">рассматриваются в порядке очередности поступления документов. </w:t>
      </w:r>
    </w:p>
    <w:p w:rsidR="006975E7" w:rsidRDefault="00BF60FA" w:rsidP="006975E7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>
        <w:rPr>
          <w:b w:val="0"/>
        </w:rPr>
        <w:t>3</w:t>
      </w:r>
      <w:r w:rsidR="00C72987">
        <w:rPr>
          <w:b w:val="0"/>
        </w:rPr>
        <w:t>3</w:t>
      </w:r>
      <w:r w:rsidR="006975E7">
        <w:rPr>
          <w:b w:val="0"/>
        </w:rPr>
        <w:t>.</w:t>
      </w:r>
      <w:r w:rsidR="00CD0FE0">
        <w:rPr>
          <w:b w:val="0"/>
        </w:rPr>
        <w:t xml:space="preserve"> </w:t>
      </w:r>
      <w:r w:rsidR="006975E7" w:rsidRPr="006975E7">
        <w:rPr>
          <w:b w:val="0"/>
        </w:rPr>
        <w:t>Заявки, включающие в себя комплект документов, необходимых для рассмотрения вопроса об оказании финансовой поддержки</w:t>
      </w:r>
      <w:r w:rsidR="007274AE">
        <w:rPr>
          <w:b w:val="0"/>
        </w:rPr>
        <w:t xml:space="preserve"> в виде выдачи </w:t>
      </w:r>
      <w:proofErr w:type="spellStart"/>
      <w:r w:rsidR="007274AE">
        <w:rPr>
          <w:b w:val="0"/>
        </w:rPr>
        <w:t>микроза</w:t>
      </w:r>
      <w:r w:rsidR="00B25154">
        <w:rPr>
          <w:b w:val="0"/>
        </w:rPr>
        <w:t>й</w:t>
      </w:r>
      <w:r w:rsidR="00C433BC">
        <w:rPr>
          <w:b w:val="0"/>
        </w:rPr>
        <w:t>ма</w:t>
      </w:r>
      <w:proofErr w:type="spellEnd"/>
      <w:r w:rsidR="007274AE">
        <w:rPr>
          <w:b w:val="0"/>
        </w:rPr>
        <w:t xml:space="preserve"> МСП</w:t>
      </w:r>
      <w:r w:rsidR="00CB11CA">
        <w:rPr>
          <w:b w:val="0"/>
        </w:rPr>
        <w:t xml:space="preserve"> ПЛЮС</w:t>
      </w:r>
      <w:r w:rsidR="006975E7" w:rsidRPr="006975E7">
        <w:rPr>
          <w:b w:val="0"/>
        </w:rPr>
        <w:t xml:space="preserve">, рассматриваются в срок не более </w:t>
      </w:r>
      <w:r w:rsidR="00B46192">
        <w:rPr>
          <w:b w:val="0"/>
        </w:rPr>
        <w:t>30</w:t>
      </w:r>
      <w:r w:rsidR="006975E7" w:rsidRPr="006975E7">
        <w:rPr>
          <w:b w:val="0"/>
        </w:rPr>
        <w:t xml:space="preserve"> рабочих дней со дня их регистрации. О принятом по заявке решении субъекты </w:t>
      </w:r>
      <w:r w:rsidR="00B25154">
        <w:rPr>
          <w:b w:val="0"/>
        </w:rPr>
        <w:t>МСП</w:t>
      </w:r>
      <w:r w:rsidR="006975E7" w:rsidRPr="006975E7">
        <w:rPr>
          <w:b w:val="0"/>
        </w:rPr>
        <w:t xml:space="preserve"> должны быть проинформированы </w:t>
      </w:r>
      <w:r w:rsidR="006975E7" w:rsidRPr="00F428AC">
        <w:rPr>
          <w:b w:val="0"/>
        </w:rPr>
        <w:t xml:space="preserve">ТОФПМП </w:t>
      </w:r>
      <w:r w:rsidR="004A3C95" w:rsidRPr="00D1704F">
        <w:rPr>
          <w:b w:val="0"/>
          <w:bCs/>
        </w:rPr>
        <w:t xml:space="preserve">в письменной форме </w:t>
      </w:r>
      <w:r w:rsidR="006975E7" w:rsidRPr="006975E7">
        <w:rPr>
          <w:b w:val="0"/>
        </w:rPr>
        <w:t>в течение 5</w:t>
      </w:r>
      <w:r w:rsidR="00785D9F">
        <w:rPr>
          <w:b w:val="0"/>
        </w:rPr>
        <w:t xml:space="preserve"> (Пяти)</w:t>
      </w:r>
      <w:r w:rsidR="006975E7" w:rsidRPr="006975E7">
        <w:rPr>
          <w:b w:val="0"/>
        </w:rPr>
        <w:t xml:space="preserve"> </w:t>
      </w:r>
      <w:r w:rsidR="005C02F0">
        <w:rPr>
          <w:b w:val="0"/>
        </w:rPr>
        <w:t>календарных</w:t>
      </w:r>
      <w:r w:rsidR="006975E7" w:rsidRPr="006975E7">
        <w:rPr>
          <w:b w:val="0"/>
        </w:rPr>
        <w:t xml:space="preserve"> дней со дня его принятия</w:t>
      </w:r>
      <w:r w:rsidR="00CD0FE0">
        <w:rPr>
          <w:b w:val="0"/>
        </w:rPr>
        <w:t xml:space="preserve"> о предоставлении субъекту МСП </w:t>
      </w:r>
      <w:proofErr w:type="spellStart"/>
      <w:r w:rsidR="00CD0FE0">
        <w:rPr>
          <w:b w:val="0"/>
        </w:rPr>
        <w:t>микрозайма</w:t>
      </w:r>
      <w:proofErr w:type="spellEnd"/>
      <w:r w:rsidR="00CD0FE0">
        <w:rPr>
          <w:b w:val="0"/>
        </w:rPr>
        <w:t xml:space="preserve"> МСП</w:t>
      </w:r>
      <w:r w:rsidR="00CB11CA">
        <w:rPr>
          <w:b w:val="0"/>
        </w:rPr>
        <w:t xml:space="preserve"> ПЛЮС</w:t>
      </w:r>
      <w:r w:rsidR="00CD0FE0">
        <w:rPr>
          <w:b w:val="0"/>
        </w:rPr>
        <w:t xml:space="preserve"> либо об отказе в таковом</w:t>
      </w:r>
      <w:r w:rsidR="006975E7" w:rsidRPr="006975E7">
        <w:rPr>
          <w:b w:val="0"/>
        </w:rPr>
        <w:t>.</w:t>
      </w:r>
    </w:p>
    <w:p w:rsidR="004A3C95" w:rsidRDefault="004A3C95" w:rsidP="004A3C95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       </w:t>
      </w:r>
      <w:r w:rsidR="00BF60FA">
        <w:rPr>
          <w:b w:val="0"/>
        </w:rPr>
        <w:t>3</w:t>
      </w:r>
      <w:r w:rsidR="00C72987">
        <w:rPr>
          <w:b w:val="0"/>
        </w:rPr>
        <w:t>4</w:t>
      </w:r>
      <w:r>
        <w:rPr>
          <w:b w:val="0"/>
        </w:rPr>
        <w:t xml:space="preserve">. </w:t>
      </w:r>
      <w:r w:rsidRPr="00F428AC">
        <w:rPr>
          <w:b w:val="0"/>
        </w:rPr>
        <w:t xml:space="preserve">Основанием для принятия </w:t>
      </w:r>
      <w:r w:rsidR="005C02F0">
        <w:rPr>
          <w:b w:val="0"/>
        </w:rPr>
        <w:t>К</w:t>
      </w:r>
      <w:r w:rsidRPr="00F428AC">
        <w:rPr>
          <w:b w:val="0"/>
        </w:rPr>
        <w:t xml:space="preserve">омиссией решения об отказе в предоставлении </w:t>
      </w:r>
      <w:proofErr w:type="spellStart"/>
      <w:r>
        <w:rPr>
          <w:b w:val="0"/>
        </w:rPr>
        <w:t>микрозайма</w:t>
      </w:r>
      <w:proofErr w:type="spellEnd"/>
      <w:r>
        <w:rPr>
          <w:b w:val="0"/>
        </w:rPr>
        <w:t xml:space="preserve"> МСП</w:t>
      </w:r>
      <w:r w:rsidR="00CB11CA">
        <w:rPr>
          <w:b w:val="0"/>
        </w:rPr>
        <w:t xml:space="preserve"> ПЛЮС</w:t>
      </w:r>
      <w:r>
        <w:rPr>
          <w:b w:val="0"/>
        </w:rPr>
        <w:t xml:space="preserve"> </w:t>
      </w:r>
      <w:r w:rsidRPr="00FB3C77">
        <w:rPr>
          <w:b w:val="0"/>
        </w:rPr>
        <w:t xml:space="preserve">ТОФПМП </w:t>
      </w:r>
      <w:r w:rsidRPr="00F428AC">
        <w:rPr>
          <w:b w:val="0"/>
        </w:rPr>
        <w:t>является:</w:t>
      </w:r>
    </w:p>
    <w:p w:rsidR="004A3C95" w:rsidRDefault="004A3C95" w:rsidP="004A3C95">
      <w:pPr>
        <w:autoSpaceDE w:val="0"/>
        <w:autoSpaceDN w:val="0"/>
        <w:adjustRightInd w:val="0"/>
        <w:ind w:firstLine="709"/>
        <w:jc w:val="both"/>
        <w:outlineLvl w:val="0"/>
        <w:rPr>
          <w:b w:val="0"/>
        </w:rPr>
      </w:pPr>
      <w:r w:rsidRPr="00F7110C">
        <w:rPr>
          <w:b w:val="0"/>
        </w:rPr>
        <w:t>- не представлен</w:t>
      </w:r>
      <w:r>
        <w:rPr>
          <w:b w:val="0"/>
        </w:rPr>
        <w:t>ие</w:t>
      </w:r>
      <w:r w:rsidRPr="00F7110C">
        <w:rPr>
          <w:b w:val="0"/>
        </w:rPr>
        <w:t xml:space="preserve"> документ</w:t>
      </w:r>
      <w:r>
        <w:rPr>
          <w:b w:val="0"/>
        </w:rPr>
        <w:t>ов</w:t>
      </w:r>
      <w:r w:rsidRPr="00F7110C">
        <w:rPr>
          <w:b w:val="0"/>
        </w:rPr>
        <w:t>, определенны</w:t>
      </w:r>
      <w:r>
        <w:rPr>
          <w:b w:val="0"/>
        </w:rPr>
        <w:t>х</w:t>
      </w:r>
      <w:r w:rsidRPr="00F7110C">
        <w:rPr>
          <w:b w:val="0"/>
        </w:rPr>
        <w:t xml:space="preserve"> настоящим</w:t>
      </w:r>
      <w:r>
        <w:rPr>
          <w:b w:val="0"/>
        </w:rPr>
        <w:t>и</w:t>
      </w:r>
      <w:r w:rsidRPr="00F7110C">
        <w:rPr>
          <w:b w:val="0"/>
        </w:rPr>
        <w:t xml:space="preserve"> </w:t>
      </w:r>
      <w:r>
        <w:rPr>
          <w:b w:val="0"/>
        </w:rPr>
        <w:t>Правилами</w:t>
      </w:r>
      <w:r w:rsidRPr="00F7110C">
        <w:rPr>
          <w:b w:val="0"/>
        </w:rPr>
        <w:t>, или представлен</w:t>
      </w:r>
      <w:r>
        <w:rPr>
          <w:b w:val="0"/>
        </w:rPr>
        <w:t>ие</w:t>
      </w:r>
      <w:r w:rsidRPr="00F7110C">
        <w:rPr>
          <w:b w:val="0"/>
        </w:rPr>
        <w:t xml:space="preserve"> недостоверны</w:t>
      </w:r>
      <w:r>
        <w:rPr>
          <w:b w:val="0"/>
        </w:rPr>
        <w:t>х</w:t>
      </w:r>
      <w:r w:rsidRPr="00F7110C">
        <w:rPr>
          <w:b w:val="0"/>
        </w:rPr>
        <w:t xml:space="preserve"> сведени</w:t>
      </w:r>
      <w:r>
        <w:rPr>
          <w:b w:val="0"/>
        </w:rPr>
        <w:t>й</w:t>
      </w:r>
      <w:r w:rsidRPr="00F7110C">
        <w:rPr>
          <w:b w:val="0"/>
        </w:rPr>
        <w:t xml:space="preserve"> и документ</w:t>
      </w:r>
      <w:r>
        <w:rPr>
          <w:b w:val="0"/>
        </w:rPr>
        <w:t>ов</w:t>
      </w:r>
      <w:r w:rsidRPr="00F7110C">
        <w:rPr>
          <w:b w:val="0"/>
        </w:rPr>
        <w:t>;</w:t>
      </w:r>
    </w:p>
    <w:p w:rsidR="00C3241D" w:rsidRPr="00F7110C" w:rsidRDefault="00C3241D" w:rsidP="004A3C95">
      <w:pPr>
        <w:autoSpaceDE w:val="0"/>
        <w:autoSpaceDN w:val="0"/>
        <w:adjustRightInd w:val="0"/>
        <w:ind w:firstLine="709"/>
        <w:jc w:val="both"/>
        <w:outlineLvl w:val="0"/>
        <w:rPr>
          <w:b w:val="0"/>
        </w:rPr>
      </w:pPr>
      <w:r w:rsidRPr="00EF29F4">
        <w:rPr>
          <w:b w:val="0"/>
        </w:rPr>
        <w:t>-</w:t>
      </w:r>
      <w:r w:rsidR="00EF29F4">
        <w:rPr>
          <w:b w:val="0"/>
        </w:rPr>
        <w:t xml:space="preserve"> </w:t>
      </w:r>
      <w:proofErr w:type="gramStart"/>
      <w:r w:rsidRPr="00EF29F4">
        <w:rPr>
          <w:b w:val="0"/>
        </w:rPr>
        <w:t>не соответствие</w:t>
      </w:r>
      <w:proofErr w:type="gramEnd"/>
      <w:r w:rsidRPr="00EF29F4">
        <w:rPr>
          <w:b w:val="0"/>
        </w:rPr>
        <w:t xml:space="preserve"> условиям, предусмотренным п.4. настоящих Правил;</w:t>
      </w:r>
      <w:r>
        <w:rPr>
          <w:b w:val="0"/>
        </w:rPr>
        <w:t xml:space="preserve"> </w:t>
      </w:r>
    </w:p>
    <w:p w:rsidR="004A3C95" w:rsidRPr="00DF0D83" w:rsidRDefault="004A3C95" w:rsidP="005C02F0">
      <w:pPr>
        <w:autoSpaceDE w:val="0"/>
        <w:autoSpaceDN w:val="0"/>
        <w:adjustRightInd w:val="0"/>
        <w:ind w:firstLine="709"/>
        <w:jc w:val="both"/>
        <w:outlineLvl w:val="0"/>
        <w:rPr>
          <w:b w:val="0"/>
        </w:rPr>
      </w:pPr>
      <w:r w:rsidRPr="00F7110C">
        <w:rPr>
          <w:b w:val="0"/>
        </w:rPr>
        <w:t>- </w:t>
      </w:r>
      <w:proofErr w:type="gramStart"/>
      <w:r w:rsidRPr="00F7110C">
        <w:rPr>
          <w:b w:val="0"/>
        </w:rPr>
        <w:t>не выполнен</w:t>
      </w:r>
      <w:r>
        <w:rPr>
          <w:b w:val="0"/>
        </w:rPr>
        <w:t>ие</w:t>
      </w:r>
      <w:proofErr w:type="gramEnd"/>
      <w:r w:rsidRPr="00F7110C">
        <w:rPr>
          <w:b w:val="0"/>
        </w:rPr>
        <w:t xml:space="preserve"> услови</w:t>
      </w:r>
      <w:r>
        <w:rPr>
          <w:b w:val="0"/>
        </w:rPr>
        <w:t>й</w:t>
      </w:r>
      <w:r w:rsidRPr="00F7110C">
        <w:rPr>
          <w:b w:val="0"/>
        </w:rPr>
        <w:t xml:space="preserve"> оказания поддержки</w:t>
      </w:r>
      <w:r w:rsidR="005C02F0">
        <w:rPr>
          <w:b w:val="0"/>
        </w:rPr>
        <w:t xml:space="preserve"> по ранее заключенным договорам </w:t>
      </w:r>
      <w:proofErr w:type="spellStart"/>
      <w:r w:rsidR="005C02F0">
        <w:rPr>
          <w:b w:val="0"/>
        </w:rPr>
        <w:t>микрозайма</w:t>
      </w:r>
      <w:proofErr w:type="spellEnd"/>
      <w:r w:rsidR="005C02F0">
        <w:rPr>
          <w:b w:val="0"/>
        </w:rPr>
        <w:t xml:space="preserve"> МСП ПЛЮС.</w:t>
      </w:r>
    </w:p>
    <w:p w:rsidR="00ED7195" w:rsidRDefault="00BF60FA" w:rsidP="00F7110C">
      <w:pPr>
        <w:pStyle w:val="ad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C72987">
        <w:rPr>
          <w:b w:val="0"/>
          <w:szCs w:val="28"/>
        </w:rPr>
        <w:t>5</w:t>
      </w:r>
      <w:r w:rsidR="00F7110C" w:rsidRPr="00FB3C77">
        <w:rPr>
          <w:b w:val="0"/>
          <w:szCs w:val="28"/>
        </w:rPr>
        <w:t>.</w:t>
      </w:r>
      <w:r w:rsidR="00CD0FE0">
        <w:rPr>
          <w:b w:val="0"/>
          <w:szCs w:val="28"/>
        </w:rPr>
        <w:t xml:space="preserve"> </w:t>
      </w:r>
      <w:r w:rsidR="005B42A9" w:rsidRPr="00F82EE8">
        <w:rPr>
          <w:b w:val="0"/>
          <w:szCs w:val="28"/>
        </w:rPr>
        <w:t>В течение 30 дней со</w:t>
      </w:r>
      <w:r w:rsidR="005B42A9" w:rsidRPr="00FB3C77">
        <w:rPr>
          <w:b w:val="0"/>
          <w:szCs w:val="28"/>
        </w:rPr>
        <w:t xml:space="preserve"> дня принятия </w:t>
      </w:r>
      <w:r w:rsidR="005C02F0">
        <w:rPr>
          <w:b w:val="0"/>
          <w:szCs w:val="28"/>
        </w:rPr>
        <w:t>К</w:t>
      </w:r>
      <w:r w:rsidR="005B42A9" w:rsidRPr="00FB3C77">
        <w:rPr>
          <w:b w:val="0"/>
          <w:szCs w:val="28"/>
        </w:rPr>
        <w:t xml:space="preserve">омиссией решения о </w:t>
      </w:r>
      <w:r w:rsidR="005B42A9">
        <w:rPr>
          <w:b w:val="0"/>
          <w:szCs w:val="28"/>
        </w:rPr>
        <w:t xml:space="preserve">выдаче </w:t>
      </w:r>
      <w:proofErr w:type="spellStart"/>
      <w:r w:rsidR="005B42A9">
        <w:rPr>
          <w:b w:val="0"/>
          <w:szCs w:val="28"/>
        </w:rPr>
        <w:t>микроза</w:t>
      </w:r>
      <w:r w:rsidR="000E742B">
        <w:rPr>
          <w:b w:val="0"/>
          <w:szCs w:val="28"/>
        </w:rPr>
        <w:t>й</w:t>
      </w:r>
      <w:r w:rsidR="005B42A9">
        <w:rPr>
          <w:b w:val="0"/>
          <w:szCs w:val="28"/>
        </w:rPr>
        <w:t>ма</w:t>
      </w:r>
      <w:proofErr w:type="spellEnd"/>
      <w:r w:rsidR="00841337">
        <w:rPr>
          <w:b w:val="0"/>
          <w:szCs w:val="28"/>
        </w:rPr>
        <w:t xml:space="preserve"> МСП</w:t>
      </w:r>
      <w:r w:rsidR="004A3C95">
        <w:rPr>
          <w:b w:val="0"/>
          <w:szCs w:val="28"/>
        </w:rPr>
        <w:t xml:space="preserve"> </w:t>
      </w:r>
      <w:r w:rsidR="00DF0D83">
        <w:rPr>
          <w:b w:val="0"/>
          <w:szCs w:val="28"/>
        </w:rPr>
        <w:t xml:space="preserve">ПЛЮС, </w:t>
      </w:r>
      <w:r w:rsidR="005B42A9" w:rsidRPr="00FB3C77">
        <w:rPr>
          <w:b w:val="0"/>
          <w:szCs w:val="28"/>
        </w:rPr>
        <w:t xml:space="preserve">ТОФПМП заключает </w:t>
      </w:r>
      <w:r w:rsidR="00FB3C77" w:rsidRPr="00FB3C77">
        <w:rPr>
          <w:b w:val="0"/>
          <w:szCs w:val="28"/>
        </w:rPr>
        <w:t xml:space="preserve">с субъектом </w:t>
      </w:r>
      <w:r w:rsidR="000E742B">
        <w:rPr>
          <w:b w:val="0"/>
          <w:szCs w:val="28"/>
        </w:rPr>
        <w:t>МСП</w:t>
      </w:r>
      <w:r w:rsidR="003A393A">
        <w:rPr>
          <w:b w:val="0"/>
          <w:szCs w:val="28"/>
        </w:rPr>
        <w:t xml:space="preserve"> </w:t>
      </w:r>
      <w:r w:rsidR="005B42A9" w:rsidRPr="001A0758">
        <w:rPr>
          <w:b w:val="0"/>
          <w:szCs w:val="28"/>
        </w:rPr>
        <w:t xml:space="preserve">договор </w:t>
      </w:r>
      <w:proofErr w:type="spellStart"/>
      <w:r w:rsidR="001C4EA6">
        <w:rPr>
          <w:b w:val="0"/>
        </w:rPr>
        <w:t>м</w:t>
      </w:r>
      <w:r w:rsidR="00DF0D83">
        <w:rPr>
          <w:b w:val="0"/>
        </w:rPr>
        <w:t>икроза</w:t>
      </w:r>
      <w:r w:rsidR="001C4EA6">
        <w:rPr>
          <w:b w:val="0"/>
        </w:rPr>
        <w:t>йма</w:t>
      </w:r>
      <w:proofErr w:type="spellEnd"/>
      <w:r w:rsidR="00DF0D83">
        <w:rPr>
          <w:b w:val="0"/>
        </w:rPr>
        <w:t xml:space="preserve"> МСП ПЛЮС</w:t>
      </w:r>
      <w:r w:rsidR="00D5448A">
        <w:rPr>
          <w:b w:val="0"/>
          <w:szCs w:val="28"/>
        </w:rPr>
        <w:t xml:space="preserve"> (</w:t>
      </w:r>
      <w:r w:rsidR="00D5448A" w:rsidRPr="00D82E99">
        <w:rPr>
          <w:b w:val="0"/>
          <w:szCs w:val="28"/>
        </w:rPr>
        <w:t>Приложение № 1</w:t>
      </w:r>
      <w:r w:rsidR="00B00951">
        <w:rPr>
          <w:b w:val="0"/>
          <w:szCs w:val="28"/>
        </w:rPr>
        <w:t>2</w:t>
      </w:r>
      <w:r w:rsidR="00D5448A" w:rsidRPr="00D82E99">
        <w:rPr>
          <w:b w:val="0"/>
          <w:szCs w:val="28"/>
        </w:rPr>
        <w:t xml:space="preserve"> </w:t>
      </w:r>
      <w:proofErr w:type="gramStart"/>
      <w:r w:rsidR="00D5448A" w:rsidRPr="00D82E99">
        <w:rPr>
          <w:b w:val="0"/>
          <w:szCs w:val="28"/>
        </w:rPr>
        <w:t>к</w:t>
      </w:r>
      <w:proofErr w:type="gramEnd"/>
      <w:r w:rsidR="00D5448A" w:rsidRPr="00D82E99">
        <w:rPr>
          <w:b w:val="0"/>
          <w:szCs w:val="28"/>
        </w:rPr>
        <w:t xml:space="preserve"> </w:t>
      </w:r>
      <w:proofErr w:type="gramStart"/>
      <w:r w:rsidR="00D5448A" w:rsidRPr="00D82E99">
        <w:rPr>
          <w:b w:val="0"/>
          <w:szCs w:val="28"/>
        </w:rPr>
        <w:t>настоящ</w:t>
      </w:r>
      <w:r w:rsidR="005E5C67" w:rsidRPr="00D82E99">
        <w:rPr>
          <w:b w:val="0"/>
          <w:szCs w:val="28"/>
        </w:rPr>
        <w:t>им</w:t>
      </w:r>
      <w:proofErr w:type="gramEnd"/>
      <w:r w:rsidR="00D5448A" w:rsidRPr="00D82E99">
        <w:rPr>
          <w:b w:val="0"/>
          <w:szCs w:val="28"/>
        </w:rPr>
        <w:t xml:space="preserve"> </w:t>
      </w:r>
      <w:r w:rsidR="005E5C67" w:rsidRPr="00D82E99">
        <w:rPr>
          <w:b w:val="0"/>
          <w:szCs w:val="28"/>
        </w:rPr>
        <w:t>Правилам</w:t>
      </w:r>
      <w:r w:rsidR="00D5448A" w:rsidRPr="00BA46D5">
        <w:rPr>
          <w:b w:val="0"/>
          <w:szCs w:val="28"/>
        </w:rPr>
        <w:t>)</w:t>
      </w:r>
      <w:r w:rsidR="00B00951">
        <w:rPr>
          <w:b w:val="0"/>
          <w:szCs w:val="28"/>
        </w:rPr>
        <w:t>, готовит</w:t>
      </w:r>
      <w:r w:rsidR="00D82E99">
        <w:rPr>
          <w:b w:val="0"/>
          <w:szCs w:val="28"/>
        </w:rPr>
        <w:t xml:space="preserve"> Анкет</w:t>
      </w:r>
      <w:r w:rsidR="005C02F0">
        <w:rPr>
          <w:b w:val="0"/>
          <w:szCs w:val="28"/>
        </w:rPr>
        <w:t>у</w:t>
      </w:r>
      <w:r w:rsidR="00D82E99">
        <w:rPr>
          <w:b w:val="0"/>
          <w:szCs w:val="28"/>
        </w:rPr>
        <w:t xml:space="preserve"> Займа </w:t>
      </w:r>
      <w:r w:rsidR="00B00951">
        <w:rPr>
          <w:b w:val="0"/>
          <w:szCs w:val="28"/>
        </w:rPr>
        <w:t xml:space="preserve">на субъекта МСП, с которым заключен договор </w:t>
      </w:r>
      <w:r w:rsidR="00D82E99">
        <w:rPr>
          <w:b w:val="0"/>
          <w:szCs w:val="28"/>
        </w:rPr>
        <w:t>(</w:t>
      </w:r>
      <w:r w:rsidR="00D82E99" w:rsidRPr="00D82E99">
        <w:rPr>
          <w:b w:val="0"/>
          <w:szCs w:val="28"/>
        </w:rPr>
        <w:t>Приложение № 1</w:t>
      </w:r>
      <w:r w:rsidR="00B00951">
        <w:rPr>
          <w:b w:val="0"/>
          <w:szCs w:val="28"/>
        </w:rPr>
        <w:t>3</w:t>
      </w:r>
      <w:r w:rsidR="00D82E99" w:rsidRPr="00D82E99">
        <w:rPr>
          <w:b w:val="0"/>
          <w:szCs w:val="28"/>
        </w:rPr>
        <w:t xml:space="preserve"> к настоящим Правилам</w:t>
      </w:r>
      <w:r w:rsidR="00D82E99" w:rsidRPr="00BA46D5">
        <w:rPr>
          <w:b w:val="0"/>
          <w:szCs w:val="28"/>
        </w:rPr>
        <w:t>)</w:t>
      </w:r>
      <w:r w:rsidR="005B42A9" w:rsidRPr="00BA46D5">
        <w:rPr>
          <w:b w:val="0"/>
          <w:szCs w:val="28"/>
        </w:rPr>
        <w:t>.</w:t>
      </w:r>
      <w:r w:rsidR="00C80C16">
        <w:rPr>
          <w:b w:val="0"/>
          <w:szCs w:val="28"/>
        </w:rPr>
        <w:t xml:space="preserve"> </w:t>
      </w:r>
    </w:p>
    <w:p w:rsidR="00E218F0" w:rsidRPr="00575147" w:rsidRDefault="00E218F0" w:rsidP="00357135">
      <w:pPr>
        <w:ind w:firstLine="709"/>
        <w:jc w:val="both"/>
        <w:rPr>
          <w:b w:val="0"/>
        </w:rPr>
      </w:pPr>
      <w:r w:rsidRPr="00575147">
        <w:rPr>
          <w:b w:val="0"/>
        </w:rPr>
        <w:t xml:space="preserve">Договор </w:t>
      </w:r>
      <w:proofErr w:type="spellStart"/>
      <w:r w:rsidRPr="00575147">
        <w:rPr>
          <w:b w:val="0"/>
        </w:rPr>
        <w:t>микрозайма</w:t>
      </w:r>
      <w:proofErr w:type="spellEnd"/>
      <w:r w:rsidRPr="00575147">
        <w:rPr>
          <w:b w:val="0"/>
        </w:rPr>
        <w:t xml:space="preserve"> МСП ПЛЮС</w:t>
      </w:r>
      <w:r w:rsidRPr="00575147">
        <w:rPr>
          <w:rFonts w:eastAsia="Calibri"/>
          <w:b w:val="0"/>
        </w:rPr>
        <w:t xml:space="preserve"> вступает в силу </w:t>
      </w:r>
      <w:proofErr w:type="gramStart"/>
      <w:r w:rsidRPr="00575147">
        <w:rPr>
          <w:rFonts w:eastAsia="Calibri"/>
          <w:b w:val="0"/>
        </w:rPr>
        <w:t>с даты перечисления</w:t>
      </w:r>
      <w:proofErr w:type="gramEnd"/>
      <w:r w:rsidRPr="00575147">
        <w:rPr>
          <w:rFonts w:eastAsia="Calibri"/>
          <w:b w:val="0"/>
        </w:rPr>
        <w:t xml:space="preserve"> денежных средств на расчетный счет субъекта МСП и действует до выполнения Сторонами принятых на себя обязательств</w:t>
      </w:r>
      <w:r w:rsidRPr="00575147">
        <w:rPr>
          <w:b w:val="0"/>
        </w:rPr>
        <w:t>.</w:t>
      </w:r>
    </w:p>
    <w:p w:rsidR="00E218F0" w:rsidRPr="00575147" w:rsidRDefault="00E218F0" w:rsidP="00357135">
      <w:pPr>
        <w:ind w:firstLine="709"/>
        <w:jc w:val="both"/>
        <w:rPr>
          <w:b w:val="0"/>
        </w:rPr>
      </w:pPr>
      <w:r w:rsidRPr="00575147">
        <w:rPr>
          <w:b w:val="0"/>
          <w:bCs/>
        </w:rPr>
        <w:t xml:space="preserve">Сроки уплаты и размер </w:t>
      </w:r>
      <w:proofErr w:type="spellStart"/>
      <w:r w:rsidRPr="00575147">
        <w:rPr>
          <w:b w:val="0"/>
          <w:bCs/>
        </w:rPr>
        <w:t>аннуитетных</w:t>
      </w:r>
      <w:proofErr w:type="spellEnd"/>
      <w:r w:rsidRPr="00575147">
        <w:rPr>
          <w:b w:val="0"/>
          <w:bCs/>
        </w:rPr>
        <w:t xml:space="preserve"> платежей определяются Графиком платежей</w:t>
      </w:r>
      <w:r w:rsidR="00357135" w:rsidRPr="00575147">
        <w:rPr>
          <w:b w:val="0"/>
          <w:bCs/>
        </w:rPr>
        <w:t xml:space="preserve"> (приложение к Договору </w:t>
      </w:r>
      <w:proofErr w:type="spellStart"/>
      <w:r w:rsidR="00357135" w:rsidRPr="00575147">
        <w:rPr>
          <w:b w:val="0"/>
          <w:bCs/>
        </w:rPr>
        <w:t>микрозайма</w:t>
      </w:r>
      <w:proofErr w:type="spellEnd"/>
      <w:r w:rsidR="00357135" w:rsidRPr="00575147">
        <w:rPr>
          <w:b w:val="0"/>
          <w:bCs/>
        </w:rPr>
        <w:t xml:space="preserve"> МСП ПЛЮС)</w:t>
      </w:r>
      <w:r w:rsidRPr="00575147">
        <w:rPr>
          <w:b w:val="0"/>
          <w:bCs/>
        </w:rPr>
        <w:t>.</w:t>
      </w:r>
    </w:p>
    <w:p w:rsidR="0090795D" w:rsidRPr="00575147" w:rsidRDefault="00E218F0" w:rsidP="00357135">
      <w:pPr>
        <w:pStyle w:val="ad"/>
        <w:ind w:firstLine="709"/>
        <w:jc w:val="both"/>
        <w:rPr>
          <w:b w:val="0"/>
          <w:szCs w:val="28"/>
        </w:rPr>
      </w:pPr>
      <w:r w:rsidRPr="00575147">
        <w:rPr>
          <w:b w:val="0"/>
        </w:rPr>
        <w:t xml:space="preserve"> </w:t>
      </w:r>
      <w:r w:rsidR="00357135" w:rsidRPr="00575147">
        <w:rPr>
          <w:b w:val="0"/>
        </w:rPr>
        <w:t>График платежей является н</w:t>
      </w:r>
      <w:r w:rsidRPr="00575147">
        <w:rPr>
          <w:b w:val="0"/>
        </w:rPr>
        <w:t xml:space="preserve">еотъемлемой частью Договора </w:t>
      </w:r>
      <w:proofErr w:type="spellStart"/>
      <w:r w:rsidRPr="00575147">
        <w:rPr>
          <w:b w:val="0"/>
        </w:rPr>
        <w:t>микрозайма</w:t>
      </w:r>
      <w:proofErr w:type="spellEnd"/>
      <w:r w:rsidRPr="00575147">
        <w:rPr>
          <w:b w:val="0"/>
        </w:rPr>
        <w:t xml:space="preserve"> МСП ПЛЮС</w:t>
      </w:r>
      <w:r w:rsidR="00357135" w:rsidRPr="00575147">
        <w:rPr>
          <w:b w:val="0"/>
        </w:rPr>
        <w:t xml:space="preserve"> и</w:t>
      </w:r>
      <w:r w:rsidRPr="00575147">
        <w:rPr>
          <w:b w:val="0"/>
        </w:rPr>
        <w:t xml:space="preserve"> предоставляется субъекту МСП единовременно </w:t>
      </w:r>
      <w:r w:rsidR="00357135" w:rsidRPr="00575147">
        <w:rPr>
          <w:b w:val="0"/>
        </w:rPr>
        <w:t>при заключении</w:t>
      </w:r>
      <w:r w:rsidRPr="00575147">
        <w:rPr>
          <w:b w:val="0"/>
        </w:rPr>
        <w:t xml:space="preserve"> Договора </w:t>
      </w:r>
      <w:proofErr w:type="spellStart"/>
      <w:r w:rsidRPr="00575147">
        <w:rPr>
          <w:b w:val="0"/>
        </w:rPr>
        <w:t>микрозайма</w:t>
      </w:r>
      <w:proofErr w:type="spellEnd"/>
      <w:r w:rsidRPr="00575147">
        <w:rPr>
          <w:b w:val="0"/>
        </w:rPr>
        <w:t xml:space="preserve"> МСП ПЛЮС.</w:t>
      </w:r>
    </w:p>
    <w:p w:rsidR="00C9354F" w:rsidRDefault="00F7110C" w:rsidP="00F7110C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7110C">
        <w:rPr>
          <w:b w:val="0"/>
        </w:rPr>
        <w:t xml:space="preserve">Если в установленный срок по вине субъекта </w:t>
      </w:r>
      <w:r w:rsidR="001C4EA6">
        <w:rPr>
          <w:b w:val="0"/>
        </w:rPr>
        <w:t>МСП</w:t>
      </w:r>
      <w:r w:rsidR="004A3C95">
        <w:rPr>
          <w:b w:val="0"/>
        </w:rPr>
        <w:t xml:space="preserve"> </w:t>
      </w:r>
      <w:r w:rsidR="005B42A9" w:rsidRPr="00F7110C">
        <w:rPr>
          <w:b w:val="0"/>
        </w:rPr>
        <w:t xml:space="preserve">договор </w:t>
      </w:r>
      <w:proofErr w:type="spellStart"/>
      <w:r w:rsidR="005C02F0">
        <w:rPr>
          <w:b w:val="0"/>
        </w:rPr>
        <w:t>микрозайма</w:t>
      </w:r>
      <w:proofErr w:type="spellEnd"/>
      <w:r w:rsidR="005C02F0">
        <w:rPr>
          <w:b w:val="0"/>
        </w:rPr>
        <w:t xml:space="preserve"> МСП ПЛЮС</w:t>
      </w:r>
      <w:r w:rsidR="005B42A9" w:rsidRPr="00F7110C">
        <w:rPr>
          <w:b w:val="0"/>
        </w:rPr>
        <w:t xml:space="preserve"> не будет заключен</w:t>
      </w:r>
      <w:r w:rsidRPr="00F7110C">
        <w:rPr>
          <w:b w:val="0"/>
        </w:rPr>
        <w:t xml:space="preserve">, принятое </w:t>
      </w:r>
      <w:r w:rsidR="005C02F0">
        <w:rPr>
          <w:b w:val="0"/>
        </w:rPr>
        <w:t>К</w:t>
      </w:r>
      <w:r w:rsidRPr="00F7110C">
        <w:rPr>
          <w:b w:val="0"/>
        </w:rPr>
        <w:t xml:space="preserve">омиссией решение о </w:t>
      </w:r>
      <w:r w:rsidR="005B42A9" w:rsidRPr="005B42A9">
        <w:rPr>
          <w:b w:val="0"/>
        </w:rPr>
        <w:t xml:space="preserve">выдаче </w:t>
      </w:r>
      <w:proofErr w:type="spellStart"/>
      <w:r w:rsidR="005B42A9" w:rsidRPr="005B42A9">
        <w:rPr>
          <w:b w:val="0"/>
        </w:rPr>
        <w:t>микрозайма</w:t>
      </w:r>
      <w:proofErr w:type="spellEnd"/>
      <w:r w:rsidR="003A393A">
        <w:rPr>
          <w:b w:val="0"/>
        </w:rPr>
        <w:t xml:space="preserve"> </w:t>
      </w:r>
      <w:r w:rsidRPr="00F7110C">
        <w:rPr>
          <w:b w:val="0"/>
        </w:rPr>
        <w:t>считается аннулированным.</w:t>
      </w:r>
    </w:p>
    <w:p w:rsidR="00C13739" w:rsidRDefault="00940FB4" w:rsidP="00F7110C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 xml:space="preserve">При этом аннулирование принятого </w:t>
      </w:r>
      <w:r w:rsidR="005C02F0">
        <w:rPr>
          <w:b w:val="0"/>
        </w:rPr>
        <w:t>К</w:t>
      </w:r>
      <w:r>
        <w:rPr>
          <w:b w:val="0"/>
        </w:rPr>
        <w:t xml:space="preserve">омиссией решения о выдаче </w:t>
      </w:r>
      <w:proofErr w:type="spellStart"/>
      <w:r>
        <w:rPr>
          <w:b w:val="0"/>
        </w:rPr>
        <w:t>микрозайма</w:t>
      </w:r>
      <w:proofErr w:type="spellEnd"/>
      <w:r>
        <w:rPr>
          <w:b w:val="0"/>
        </w:rPr>
        <w:t xml:space="preserve"> МСП ПЛЮС не препятствует подаче субъектом </w:t>
      </w:r>
      <w:r w:rsidR="00C13739">
        <w:rPr>
          <w:b w:val="0"/>
        </w:rPr>
        <w:t>МСП нов</w:t>
      </w:r>
      <w:r>
        <w:rPr>
          <w:b w:val="0"/>
        </w:rPr>
        <w:t>ой</w:t>
      </w:r>
      <w:r w:rsidR="00C13739">
        <w:rPr>
          <w:b w:val="0"/>
        </w:rPr>
        <w:t xml:space="preserve"> заявк</w:t>
      </w:r>
      <w:r>
        <w:rPr>
          <w:b w:val="0"/>
        </w:rPr>
        <w:t>и</w:t>
      </w:r>
      <w:r w:rsidR="00C13739">
        <w:rPr>
          <w:b w:val="0"/>
        </w:rPr>
        <w:t xml:space="preserve"> </w:t>
      </w:r>
      <w:proofErr w:type="gramStart"/>
      <w:r w:rsidR="00C13739">
        <w:rPr>
          <w:b w:val="0"/>
        </w:rPr>
        <w:t>в</w:t>
      </w:r>
      <w:proofErr w:type="gramEnd"/>
      <w:r w:rsidR="00C13739">
        <w:rPr>
          <w:b w:val="0"/>
        </w:rPr>
        <w:t xml:space="preserve"> соответствиями с условиями и порядком, предусмотренным</w:t>
      </w:r>
      <w:r>
        <w:rPr>
          <w:b w:val="0"/>
        </w:rPr>
        <w:t>и</w:t>
      </w:r>
      <w:r w:rsidR="00C13739">
        <w:rPr>
          <w:b w:val="0"/>
        </w:rPr>
        <w:t xml:space="preserve"> настоящими Правилами.</w:t>
      </w:r>
    </w:p>
    <w:p w:rsidR="00871ACC" w:rsidRDefault="00871ACC" w:rsidP="00B27DCD">
      <w:pPr>
        <w:autoSpaceDE w:val="0"/>
        <w:autoSpaceDN w:val="0"/>
        <w:adjustRightInd w:val="0"/>
        <w:jc w:val="both"/>
        <w:rPr>
          <w:b w:val="0"/>
        </w:rPr>
      </w:pPr>
    </w:p>
    <w:p w:rsidR="00241913" w:rsidRDefault="00241913" w:rsidP="00B27DCD">
      <w:pPr>
        <w:autoSpaceDE w:val="0"/>
        <w:autoSpaceDN w:val="0"/>
        <w:adjustRightInd w:val="0"/>
        <w:jc w:val="both"/>
        <w:rPr>
          <w:b w:val="0"/>
        </w:rPr>
        <w:sectPr w:rsidR="00241913" w:rsidSect="003E2E32">
          <w:headerReference w:type="even" r:id="rId11"/>
          <w:headerReference w:type="default" r:id="rId12"/>
          <w:pgSz w:w="11906" w:h="16838"/>
          <w:pgMar w:top="568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241913" w:rsidRPr="009D18EA" w:rsidTr="005C6187">
        <w:tc>
          <w:tcPr>
            <w:tcW w:w="5148" w:type="dxa"/>
          </w:tcPr>
          <w:p w:rsidR="00241913" w:rsidRPr="00E00B30" w:rsidRDefault="00241913" w:rsidP="005C6187">
            <w:pPr>
              <w:spacing w:line="240" w:lineRule="exact"/>
              <w:jc w:val="both"/>
              <w:rPr>
                <w:b w:val="0"/>
              </w:rPr>
            </w:pPr>
          </w:p>
          <w:p w:rsidR="00241913" w:rsidRPr="00E00B30" w:rsidRDefault="00241913" w:rsidP="005C6187">
            <w:pPr>
              <w:spacing w:line="240" w:lineRule="exact"/>
              <w:jc w:val="both"/>
              <w:rPr>
                <w:b w:val="0"/>
              </w:rPr>
            </w:pPr>
          </w:p>
          <w:p w:rsidR="00241913" w:rsidRPr="00E00B30" w:rsidRDefault="00241913" w:rsidP="005C6187">
            <w:pPr>
              <w:tabs>
                <w:tab w:val="left" w:pos="3060"/>
              </w:tabs>
              <w:spacing w:line="240" w:lineRule="exact"/>
              <w:jc w:val="both"/>
              <w:rPr>
                <w:b w:val="0"/>
              </w:rPr>
            </w:pPr>
            <w:r w:rsidRPr="00E00B30">
              <w:rPr>
                <w:b w:val="0"/>
              </w:rPr>
              <w:br w:type="page"/>
            </w:r>
            <w:r w:rsidRPr="00E00B30">
              <w:rPr>
                <w:b w:val="0"/>
              </w:rPr>
              <w:tab/>
            </w:r>
          </w:p>
        </w:tc>
        <w:tc>
          <w:tcPr>
            <w:tcW w:w="4320" w:type="dxa"/>
          </w:tcPr>
          <w:p w:rsidR="00841337" w:rsidRPr="008626A4" w:rsidRDefault="00841337" w:rsidP="00841337">
            <w:pPr>
              <w:spacing w:line="240" w:lineRule="exact"/>
              <w:jc w:val="right"/>
              <w:rPr>
                <w:b w:val="0"/>
                <w:sz w:val="18"/>
                <w:szCs w:val="18"/>
              </w:rPr>
            </w:pPr>
            <w:r w:rsidRPr="008626A4">
              <w:rPr>
                <w:b w:val="0"/>
                <w:sz w:val="18"/>
                <w:szCs w:val="18"/>
              </w:rPr>
              <w:t xml:space="preserve">Приложение № </w:t>
            </w:r>
            <w:r w:rsidR="002D447C">
              <w:rPr>
                <w:b w:val="0"/>
                <w:sz w:val="18"/>
                <w:szCs w:val="18"/>
              </w:rPr>
              <w:t>2</w:t>
            </w:r>
            <w:r w:rsidRPr="008626A4">
              <w:rPr>
                <w:b w:val="0"/>
                <w:sz w:val="18"/>
                <w:szCs w:val="18"/>
              </w:rPr>
              <w:t xml:space="preserve"> </w:t>
            </w:r>
          </w:p>
          <w:p w:rsidR="002D447C" w:rsidRDefault="002D447C" w:rsidP="002D447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протоколу № ___ от  «___» октября 2015г. заседания </w:t>
            </w:r>
          </w:p>
          <w:p w:rsidR="002D447C" w:rsidRDefault="002D447C" w:rsidP="002D447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Совета </w:t>
            </w:r>
            <w:proofErr w:type="spellStart"/>
            <w:r w:rsidR="00C87EDE">
              <w:rPr>
                <w:sz w:val="22"/>
                <w:szCs w:val="22"/>
              </w:rPr>
              <w:t>Микрокредитной</w:t>
            </w:r>
            <w:proofErr w:type="spellEnd"/>
            <w:r w:rsidR="00C87EDE">
              <w:rPr>
                <w:sz w:val="22"/>
                <w:szCs w:val="22"/>
              </w:rPr>
              <w:t xml:space="preserve"> компании </w:t>
            </w:r>
            <w:r>
              <w:rPr>
                <w:sz w:val="22"/>
                <w:szCs w:val="22"/>
              </w:rPr>
              <w:t>Тульск</w:t>
            </w:r>
            <w:r w:rsidR="00C87EDE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областно</w:t>
            </w:r>
            <w:r w:rsidR="00C87EDE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фонд </w:t>
            </w:r>
          </w:p>
          <w:p w:rsidR="002D447C" w:rsidRPr="00572C89" w:rsidRDefault="002D447C" w:rsidP="002D447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поддержки малого предпринимательства</w:t>
            </w:r>
          </w:p>
          <w:p w:rsidR="00841337" w:rsidRPr="00841337" w:rsidRDefault="00841337" w:rsidP="00841337">
            <w:pPr>
              <w:spacing w:line="240" w:lineRule="exact"/>
              <w:jc w:val="right"/>
              <w:rPr>
                <w:b w:val="0"/>
              </w:rPr>
            </w:pPr>
            <w:r w:rsidRPr="00841337">
              <w:rPr>
                <w:b w:val="0"/>
                <w:sz w:val="18"/>
                <w:szCs w:val="18"/>
              </w:rPr>
              <w:t xml:space="preserve"> </w:t>
            </w:r>
          </w:p>
          <w:p w:rsidR="00241913" w:rsidRPr="00E00B30" w:rsidRDefault="00241913" w:rsidP="00841337">
            <w:pPr>
              <w:spacing w:line="240" w:lineRule="exact"/>
              <w:jc w:val="right"/>
              <w:rPr>
                <w:b w:val="0"/>
              </w:rPr>
            </w:pPr>
          </w:p>
        </w:tc>
      </w:tr>
    </w:tbl>
    <w:p w:rsidR="00841337" w:rsidRPr="00015F18" w:rsidRDefault="00241913" w:rsidP="00841337">
      <w:pPr>
        <w:widowControl w:val="0"/>
        <w:autoSpaceDE w:val="0"/>
        <w:autoSpaceDN w:val="0"/>
        <w:adjustRightInd w:val="0"/>
        <w:jc w:val="center"/>
      </w:pPr>
      <w:r w:rsidRPr="00015F18">
        <w:t xml:space="preserve">Состав комиссии </w:t>
      </w:r>
    </w:p>
    <w:p w:rsidR="00841337" w:rsidRPr="00015F18" w:rsidRDefault="00841337" w:rsidP="00841337">
      <w:pPr>
        <w:widowControl w:val="0"/>
        <w:autoSpaceDE w:val="0"/>
        <w:autoSpaceDN w:val="0"/>
        <w:adjustRightInd w:val="0"/>
        <w:jc w:val="center"/>
      </w:pPr>
      <w:r w:rsidRPr="00015F18">
        <w:t xml:space="preserve">по предоставление </w:t>
      </w:r>
      <w:proofErr w:type="spellStart"/>
      <w:r w:rsidRPr="00015F18">
        <w:t>микроза</w:t>
      </w:r>
      <w:r w:rsidR="00EF0ADB" w:rsidRPr="00015F18">
        <w:t>й</w:t>
      </w:r>
      <w:r w:rsidRPr="00015F18">
        <w:t>мов</w:t>
      </w:r>
      <w:proofErr w:type="spellEnd"/>
      <w:r w:rsidRPr="00015F18">
        <w:t xml:space="preserve"> за счет средств АО «МСП Банк» в рамках кредитного продукта для субъектов малого </w:t>
      </w:r>
      <w:r w:rsidR="0087491E" w:rsidRPr="00015F18">
        <w:t xml:space="preserve">и среднего </w:t>
      </w:r>
      <w:r w:rsidRPr="00015F18">
        <w:t>предпринимательства «</w:t>
      </w:r>
      <w:proofErr w:type="spellStart"/>
      <w:r w:rsidRPr="00015F18">
        <w:t>Микрозаем</w:t>
      </w:r>
      <w:proofErr w:type="spellEnd"/>
      <w:r w:rsidRPr="00015F18">
        <w:t xml:space="preserve"> МСП</w:t>
      </w:r>
      <w:r w:rsidR="00DF0D83" w:rsidRPr="00015F18">
        <w:t xml:space="preserve"> ПЛЮС</w:t>
      </w:r>
      <w:r w:rsidRPr="00015F18">
        <w:t>»</w:t>
      </w:r>
    </w:p>
    <w:p w:rsidR="00241913" w:rsidRDefault="00241913" w:rsidP="0084133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D3B30" w:rsidRPr="009C62D3" w:rsidRDefault="009D3B30" w:rsidP="0084133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8"/>
        <w:gridCol w:w="3518"/>
        <w:gridCol w:w="360"/>
        <w:gridCol w:w="5578"/>
        <w:gridCol w:w="100"/>
        <w:gridCol w:w="6"/>
      </w:tblGrid>
      <w:tr w:rsidR="0076116C" w:rsidTr="00015F18">
        <w:trPr>
          <w:gridAfter w:val="2"/>
          <w:wAfter w:w="106" w:type="dxa"/>
        </w:trPr>
        <w:tc>
          <w:tcPr>
            <w:tcW w:w="9464" w:type="dxa"/>
            <w:gridSpan w:val="4"/>
          </w:tcPr>
          <w:p w:rsidR="0076116C" w:rsidRDefault="0076116C" w:rsidP="005C6187">
            <w:pPr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директор </w:t>
            </w:r>
            <w:proofErr w:type="spellStart"/>
            <w:r w:rsidR="00C87EDE">
              <w:rPr>
                <w:b w:val="0"/>
              </w:rPr>
              <w:t>Микрокредитной</w:t>
            </w:r>
            <w:proofErr w:type="spellEnd"/>
            <w:r w:rsidR="00C87EDE">
              <w:rPr>
                <w:b w:val="0"/>
              </w:rPr>
              <w:t xml:space="preserve"> компании </w:t>
            </w:r>
            <w:r w:rsidRPr="00E00B30">
              <w:rPr>
                <w:b w:val="0"/>
              </w:rPr>
              <w:t>Тульск</w:t>
            </w:r>
            <w:r w:rsidR="00C87EDE">
              <w:rPr>
                <w:b w:val="0"/>
              </w:rPr>
              <w:t>ий</w:t>
            </w:r>
            <w:r w:rsidRPr="00E00B30">
              <w:rPr>
                <w:b w:val="0"/>
              </w:rPr>
              <w:t xml:space="preserve"> областн</w:t>
            </w:r>
            <w:r w:rsidR="00B61C07">
              <w:rPr>
                <w:b w:val="0"/>
              </w:rPr>
              <w:t>о</w:t>
            </w:r>
            <w:r w:rsidR="00C87EDE">
              <w:rPr>
                <w:b w:val="0"/>
              </w:rPr>
              <w:t>й</w:t>
            </w:r>
            <w:r w:rsidRPr="00E00B30">
              <w:rPr>
                <w:b w:val="0"/>
              </w:rPr>
              <w:t xml:space="preserve"> фонд поддержки малого предпринимательства, </w:t>
            </w:r>
            <w:r>
              <w:rPr>
                <w:b w:val="0"/>
              </w:rPr>
              <w:t>п</w:t>
            </w:r>
            <w:r w:rsidRPr="00E00B30">
              <w:rPr>
                <w:b w:val="0"/>
              </w:rPr>
              <w:t>редседател</w:t>
            </w:r>
            <w:r>
              <w:rPr>
                <w:b w:val="0"/>
              </w:rPr>
              <w:t>ь</w:t>
            </w:r>
            <w:r w:rsidRPr="00E00B30">
              <w:rPr>
                <w:b w:val="0"/>
              </w:rPr>
              <w:t xml:space="preserve"> </w:t>
            </w:r>
            <w:r w:rsidR="005C02F0">
              <w:rPr>
                <w:b w:val="0"/>
              </w:rPr>
              <w:t>К</w:t>
            </w:r>
            <w:r w:rsidRPr="00E00B30">
              <w:rPr>
                <w:b w:val="0"/>
              </w:rPr>
              <w:t>омиссии</w:t>
            </w:r>
          </w:p>
          <w:p w:rsidR="0076116C" w:rsidRPr="00E00B30" w:rsidRDefault="0076116C" w:rsidP="005C6187">
            <w:pPr>
              <w:spacing w:line="240" w:lineRule="exact"/>
              <w:jc w:val="both"/>
              <w:rPr>
                <w:b w:val="0"/>
              </w:rPr>
            </w:pPr>
          </w:p>
          <w:p w:rsidR="0076116C" w:rsidRPr="00E00B30" w:rsidRDefault="0076116C" w:rsidP="005C6187">
            <w:pPr>
              <w:jc w:val="both"/>
              <w:rPr>
                <w:b w:val="0"/>
                <w:sz w:val="10"/>
                <w:szCs w:val="10"/>
              </w:rPr>
            </w:pPr>
          </w:p>
        </w:tc>
      </w:tr>
      <w:tr w:rsidR="0076116C" w:rsidTr="00015F18">
        <w:trPr>
          <w:gridAfter w:val="2"/>
          <w:wAfter w:w="106" w:type="dxa"/>
        </w:trPr>
        <w:tc>
          <w:tcPr>
            <w:tcW w:w="9464" w:type="dxa"/>
            <w:gridSpan w:val="4"/>
          </w:tcPr>
          <w:p w:rsidR="0076116C" w:rsidRDefault="0076116C" w:rsidP="005C02F0">
            <w:pPr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председатель </w:t>
            </w:r>
            <w:r w:rsidRPr="00E00B30">
              <w:rPr>
                <w:b w:val="0"/>
              </w:rPr>
              <w:t>комитета Тульской области по предпринимательству и потребительскому рынку</w:t>
            </w:r>
            <w:r>
              <w:rPr>
                <w:b w:val="0"/>
              </w:rPr>
              <w:t>,</w:t>
            </w:r>
            <w:r w:rsidRPr="00E00B3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заместитель председателя </w:t>
            </w:r>
            <w:r w:rsidR="005C02F0">
              <w:rPr>
                <w:b w:val="0"/>
              </w:rPr>
              <w:t>К</w:t>
            </w:r>
            <w:r w:rsidRPr="00E00B30">
              <w:rPr>
                <w:b w:val="0"/>
              </w:rPr>
              <w:t>омиссии</w:t>
            </w:r>
          </w:p>
        </w:tc>
      </w:tr>
      <w:tr w:rsidR="0076116C" w:rsidTr="00015F18">
        <w:trPr>
          <w:gridAfter w:val="2"/>
          <w:wAfter w:w="106" w:type="dxa"/>
        </w:trPr>
        <w:tc>
          <w:tcPr>
            <w:tcW w:w="9464" w:type="dxa"/>
            <w:gridSpan w:val="4"/>
          </w:tcPr>
          <w:p w:rsidR="0076116C" w:rsidRDefault="0076116C" w:rsidP="005C6187">
            <w:pPr>
              <w:spacing w:line="240" w:lineRule="exact"/>
              <w:jc w:val="both"/>
              <w:rPr>
                <w:b w:val="0"/>
              </w:rPr>
            </w:pPr>
          </w:p>
          <w:p w:rsidR="0076116C" w:rsidRDefault="0076116C" w:rsidP="00BA46D5">
            <w:pPr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начальник отдела микрофинансирования</w:t>
            </w:r>
          </w:p>
          <w:p w:rsidR="0076116C" w:rsidRDefault="00C87EDE" w:rsidP="00B61C07">
            <w:pPr>
              <w:spacing w:line="240" w:lineRule="exact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Микрокредитной</w:t>
            </w:r>
            <w:proofErr w:type="spellEnd"/>
            <w:r>
              <w:rPr>
                <w:b w:val="0"/>
              </w:rPr>
              <w:t xml:space="preserve"> компании </w:t>
            </w:r>
            <w:r w:rsidR="0076116C" w:rsidRPr="00E00B30">
              <w:rPr>
                <w:b w:val="0"/>
              </w:rPr>
              <w:t>Тульск</w:t>
            </w:r>
            <w:r>
              <w:rPr>
                <w:b w:val="0"/>
              </w:rPr>
              <w:t>ий</w:t>
            </w:r>
            <w:r w:rsidR="0076116C" w:rsidRPr="00E00B30">
              <w:rPr>
                <w:b w:val="0"/>
              </w:rPr>
              <w:t xml:space="preserve"> областно</w:t>
            </w:r>
            <w:r>
              <w:rPr>
                <w:b w:val="0"/>
              </w:rPr>
              <w:t>й</w:t>
            </w:r>
            <w:r w:rsidR="0076116C" w:rsidRPr="00E00B30">
              <w:rPr>
                <w:b w:val="0"/>
              </w:rPr>
              <w:t xml:space="preserve"> фонд поддержки малого предпринимательства</w:t>
            </w:r>
            <w:r w:rsidR="0076116C">
              <w:rPr>
                <w:b w:val="0"/>
              </w:rPr>
              <w:t xml:space="preserve">, </w:t>
            </w:r>
            <w:r w:rsidR="0076116C" w:rsidRPr="00BA46D5">
              <w:rPr>
                <w:b w:val="0"/>
              </w:rPr>
              <w:t xml:space="preserve">секретарь </w:t>
            </w:r>
            <w:r w:rsidR="005C02F0">
              <w:rPr>
                <w:b w:val="0"/>
              </w:rPr>
              <w:t>К</w:t>
            </w:r>
            <w:r w:rsidR="0076116C" w:rsidRPr="00BA46D5">
              <w:rPr>
                <w:b w:val="0"/>
              </w:rPr>
              <w:t>омиссии</w:t>
            </w:r>
          </w:p>
          <w:p w:rsidR="00C13739" w:rsidRPr="00E00B30" w:rsidRDefault="00C13739" w:rsidP="00B61C07">
            <w:pPr>
              <w:spacing w:line="240" w:lineRule="exact"/>
              <w:jc w:val="both"/>
              <w:rPr>
                <w:b w:val="0"/>
              </w:rPr>
            </w:pPr>
          </w:p>
        </w:tc>
      </w:tr>
      <w:tr w:rsidR="00241913" w:rsidTr="00015F18">
        <w:trPr>
          <w:gridAfter w:val="1"/>
          <w:wAfter w:w="6" w:type="dxa"/>
        </w:trPr>
        <w:tc>
          <w:tcPr>
            <w:tcW w:w="9564" w:type="dxa"/>
            <w:gridSpan w:val="5"/>
          </w:tcPr>
          <w:p w:rsidR="00241913" w:rsidRDefault="00241913" w:rsidP="005C6187">
            <w:pPr>
              <w:spacing w:line="240" w:lineRule="exact"/>
              <w:jc w:val="center"/>
              <w:rPr>
                <w:b w:val="0"/>
              </w:rPr>
            </w:pPr>
          </w:p>
          <w:p w:rsidR="00241913" w:rsidRDefault="00241913" w:rsidP="005C6187">
            <w:pPr>
              <w:spacing w:line="240" w:lineRule="exact"/>
              <w:jc w:val="center"/>
              <w:rPr>
                <w:b w:val="0"/>
              </w:rPr>
            </w:pPr>
            <w:r w:rsidRPr="00E00B30">
              <w:rPr>
                <w:b w:val="0"/>
              </w:rPr>
              <w:t xml:space="preserve">Члены </w:t>
            </w:r>
            <w:r w:rsidR="005C02F0">
              <w:rPr>
                <w:b w:val="0"/>
              </w:rPr>
              <w:t>К</w:t>
            </w:r>
            <w:r w:rsidRPr="00E00B30">
              <w:rPr>
                <w:b w:val="0"/>
              </w:rPr>
              <w:t>омиссии:</w:t>
            </w:r>
          </w:p>
          <w:p w:rsidR="00063AB0" w:rsidRPr="00E00B30" w:rsidRDefault="00063AB0" w:rsidP="005C6187">
            <w:pPr>
              <w:spacing w:line="240" w:lineRule="exact"/>
              <w:jc w:val="center"/>
              <w:rPr>
                <w:b w:val="0"/>
              </w:rPr>
            </w:pPr>
          </w:p>
          <w:p w:rsidR="00241913" w:rsidRPr="00E00B30" w:rsidRDefault="00241913" w:rsidP="005C6187">
            <w:pPr>
              <w:jc w:val="both"/>
              <w:rPr>
                <w:b w:val="0"/>
                <w:sz w:val="10"/>
                <w:szCs w:val="10"/>
              </w:rPr>
            </w:pPr>
          </w:p>
        </w:tc>
      </w:tr>
      <w:tr w:rsidR="0076116C" w:rsidTr="00015F18">
        <w:trPr>
          <w:gridAfter w:val="2"/>
          <w:wAfter w:w="106" w:type="dxa"/>
        </w:trPr>
        <w:tc>
          <w:tcPr>
            <w:tcW w:w="9464" w:type="dxa"/>
            <w:gridSpan w:val="4"/>
          </w:tcPr>
          <w:p w:rsidR="0076116C" w:rsidRDefault="0076116C" w:rsidP="005E5C67">
            <w:pPr>
              <w:spacing w:line="240" w:lineRule="exact"/>
              <w:jc w:val="both"/>
              <w:rPr>
                <w:b w:val="0"/>
              </w:rPr>
            </w:pPr>
            <w:r w:rsidRPr="00E00B30">
              <w:rPr>
                <w:b w:val="0"/>
              </w:rPr>
              <w:t>заместитель председателя комитета</w:t>
            </w:r>
            <w:r w:rsidR="004D13F3">
              <w:rPr>
                <w:b w:val="0"/>
              </w:rPr>
              <w:t xml:space="preserve"> </w:t>
            </w:r>
            <w:r w:rsidRPr="00E00B30">
              <w:rPr>
                <w:b w:val="0"/>
              </w:rPr>
              <w:t>- начальник отдела развития малого и среднего предпринимательства комитета Тульской области по предпринимательству и потребительскому рынку</w:t>
            </w:r>
          </w:p>
          <w:p w:rsidR="00E47D5D" w:rsidRDefault="00E47D5D" w:rsidP="005E5C67">
            <w:pPr>
              <w:spacing w:line="240" w:lineRule="exact"/>
              <w:jc w:val="both"/>
              <w:rPr>
                <w:b w:val="0"/>
              </w:rPr>
            </w:pPr>
          </w:p>
          <w:p w:rsidR="00E47D5D" w:rsidRDefault="00E47D5D" w:rsidP="005E5C67">
            <w:pPr>
              <w:spacing w:line="240" w:lineRule="exact"/>
              <w:jc w:val="both"/>
              <w:rPr>
                <w:b w:val="0"/>
              </w:rPr>
            </w:pPr>
            <w:r w:rsidRPr="00E47D5D">
              <w:rPr>
                <w:b w:val="0"/>
              </w:rPr>
              <w:t>начальник отдела потребительского рынка, лицензирования и государственного контроля комитета Тульской области по  предпринимательству и потребительскому рынку</w:t>
            </w:r>
          </w:p>
          <w:p w:rsidR="008052EE" w:rsidRDefault="008052EE" w:rsidP="005E5C67">
            <w:pPr>
              <w:spacing w:line="240" w:lineRule="exact"/>
              <w:jc w:val="both"/>
              <w:rPr>
                <w:b w:val="0"/>
              </w:rPr>
            </w:pPr>
          </w:p>
          <w:p w:rsidR="008052EE" w:rsidRPr="008052EE" w:rsidRDefault="008052EE" w:rsidP="008052EE">
            <w:pPr>
              <w:spacing w:line="240" w:lineRule="exact"/>
              <w:jc w:val="both"/>
              <w:rPr>
                <w:b w:val="0"/>
              </w:rPr>
            </w:pPr>
            <w:r w:rsidRPr="008052EE">
              <w:rPr>
                <w:b w:val="0"/>
              </w:rPr>
              <w:t xml:space="preserve">консультант отдела развития малого и среднего предпринимательства комитета Тульской области по  предпринимательству и потребительскому рынку </w:t>
            </w:r>
          </w:p>
        </w:tc>
      </w:tr>
      <w:tr w:rsidR="00841337" w:rsidTr="00015F18">
        <w:trPr>
          <w:gridAfter w:val="1"/>
          <w:wAfter w:w="6" w:type="dxa"/>
        </w:trPr>
        <w:tc>
          <w:tcPr>
            <w:tcW w:w="3526" w:type="dxa"/>
            <w:gridSpan w:val="2"/>
          </w:tcPr>
          <w:p w:rsidR="00841337" w:rsidRPr="00E00B30" w:rsidRDefault="00841337" w:rsidP="00452C7F">
            <w:pPr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60" w:type="dxa"/>
          </w:tcPr>
          <w:p w:rsidR="00841337" w:rsidRPr="00E00B30" w:rsidRDefault="00841337" w:rsidP="00452C7F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5678" w:type="dxa"/>
            <w:gridSpan w:val="2"/>
          </w:tcPr>
          <w:p w:rsidR="00841337" w:rsidRPr="00E00B30" w:rsidRDefault="00841337" w:rsidP="00452C7F">
            <w:pPr>
              <w:jc w:val="both"/>
              <w:rPr>
                <w:b w:val="0"/>
                <w:sz w:val="10"/>
                <w:szCs w:val="10"/>
              </w:rPr>
            </w:pPr>
          </w:p>
        </w:tc>
      </w:tr>
      <w:tr w:rsidR="0076116C" w:rsidTr="00015F18">
        <w:trPr>
          <w:gridAfter w:val="2"/>
          <w:wAfter w:w="106" w:type="dxa"/>
        </w:trPr>
        <w:tc>
          <w:tcPr>
            <w:tcW w:w="9464" w:type="dxa"/>
            <w:gridSpan w:val="4"/>
          </w:tcPr>
          <w:p w:rsidR="00331BCE" w:rsidRDefault="00015F18" w:rsidP="00015F18">
            <w:pPr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="00E47D5D" w:rsidRPr="00E47D5D">
              <w:rPr>
                <w:b w:val="0"/>
              </w:rPr>
              <w:t>аместитель</w:t>
            </w:r>
            <w:r w:rsidR="00940FB4">
              <w:rPr>
                <w:b w:val="0"/>
              </w:rPr>
              <w:t xml:space="preserve"> </w:t>
            </w:r>
            <w:r w:rsidR="00E47D5D" w:rsidRPr="00E47D5D">
              <w:rPr>
                <w:b w:val="0"/>
              </w:rPr>
              <w:t xml:space="preserve">директора </w:t>
            </w:r>
            <w:proofErr w:type="spellStart"/>
            <w:r w:rsidR="00C87EDE">
              <w:rPr>
                <w:b w:val="0"/>
              </w:rPr>
              <w:t>Микрокредитной</w:t>
            </w:r>
            <w:proofErr w:type="spellEnd"/>
            <w:r w:rsidR="00C87EDE">
              <w:rPr>
                <w:b w:val="0"/>
              </w:rPr>
              <w:t xml:space="preserve"> компании </w:t>
            </w:r>
            <w:r w:rsidR="00E47D5D" w:rsidRPr="00E47D5D">
              <w:rPr>
                <w:b w:val="0"/>
              </w:rPr>
              <w:t>Тульск</w:t>
            </w:r>
            <w:r w:rsidR="00C87EDE">
              <w:rPr>
                <w:b w:val="0"/>
              </w:rPr>
              <w:t>ий</w:t>
            </w:r>
            <w:r w:rsidR="00E47D5D" w:rsidRPr="00E47D5D">
              <w:rPr>
                <w:b w:val="0"/>
              </w:rPr>
              <w:t xml:space="preserve"> областно</w:t>
            </w:r>
            <w:r w:rsidR="00C87EDE">
              <w:rPr>
                <w:b w:val="0"/>
              </w:rPr>
              <w:t>й</w:t>
            </w:r>
            <w:r w:rsidR="00E47D5D" w:rsidRPr="00E47D5D">
              <w:rPr>
                <w:b w:val="0"/>
              </w:rPr>
              <w:t xml:space="preserve"> фонд подде</w:t>
            </w:r>
            <w:r w:rsidR="00B61C07">
              <w:rPr>
                <w:b w:val="0"/>
              </w:rPr>
              <w:t>ржки малого предпринимательства</w:t>
            </w:r>
          </w:p>
          <w:p w:rsidR="0055085D" w:rsidRPr="00331BCE" w:rsidRDefault="0055085D" w:rsidP="00015F18">
            <w:pPr>
              <w:spacing w:line="240" w:lineRule="exact"/>
              <w:jc w:val="both"/>
              <w:rPr>
                <w:b w:val="0"/>
              </w:rPr>
            </w:pPr>
          </w:p>
        </w:tc>
      </w:tr>
      <w:tr w:rsidR="0055085D" w:rsidTr="00015F18">
        <w:trPr>
          <w:gridAfter w:val="2"/>
          <w:wAfter w:w="106" w:type="dxa"/>
        </w:trPr>
        <w:tc>
          <w:tcPr>
            <w:tcW w:w="9464" w:type="dxa"/>
            <w:gridSpan w:val="4"/>
          </w:tcPr>
          <w:p w:rsidR="0055085D" w:rsidRDefault="0055085D" w:rsidP="00015F18">
            <w:pPr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начальник отдела предоставления гарантий</w:t>
            </w:r>
            <w:r w:rsidRPr="00BB32E9">
              <w:rPr>
                <w:b w:val="0"/>
                <w:szCs w:val="20"/>
              </w:rPr>
              <w:t xml:space="preserve"> некоммерческой организации «Тульский областной гарантийный фонд»</w:t>
            </w:r>
          </w:p>
        </w:tc>
      </w:tr>
      <w:tr w:rsidR="00841337" w:rsidTr="00015F18">
        <w:trPr>
          <w:gridAfter w:val="1"/>
          <w:wAfter w:w="6" w:type="dxa"/>
        </w:trPr>
        <w:tc>
          <w:tcPr>
            <w:tcW w:w="3526" w:type="dxa"/>
            <w:gridSpan w:val="2"/>
          </w:tcPr>
          <w:p w:rsidR="00841337" w:rsidRPr="00E00B30" w:rsidRDefault="00841337" w:rsidP="005C6187">
            <w:pPr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60" w:type="dxa"/>
          </w:tcPr>
          <w:p w:rsidR="00841337" w:rsidRPr="00E00B30" w:rsidRDefault="00841337" w:rsidP="005C6187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5678" w:type="dxa"/>
            <w:gridSpan w:val="2"/>
          </w:tcPr>
          <w:p w:rsidR="00841337" w:rsidRPr="00E00B30" w:rsidRDefault="00841337" w:rsidP="005C6187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76116C" w:rsidTr="00015F18">
        <w:trPr>
          <w:gridAfter w:val="2"/>
          <w:wAfter w:w="106" w:type="dxa"/>
        </w:trPr>
        <w:tc>
          <w:tcPr>
            <w:tcW w:w="9464" w:type="dxa"/>
            <w:gridSpan w:val="4"/>
          </w:tcPr>
          <w:p w:rsidR="009D3B30" w:rsidRDefault="00E47D5D" w:rsidP="00F82EE8">
            <w:pPr>
              <w:spacing w:line="240" w:lineRule="exact"/>
              <w:jc w:val="both"/>
              <w:rPr>
                <w:b w:val="0"/>
              </w:rPr>
            </w:pPr>
            <w:r w:rsidRPr="00E47D5D">
              <w:rPr>
                <w:b w:val="0"/>
              </w:rPr>
              <w:t xml:space="preserve">эксперт по безопасности отдела безопасности </w:t>
            </w:r>
            <w:proofErr w:type="spellStart"/>
            <w:r w:rsidR="00C87EDE">
              <w:rPr>
                <w:b w:val="0"/>
              </w:rPr>
              <w:t>Микрокредитной</w:t>
            </w:r>
            <w:proofErr w:type="spellEnd"/>
            <w:r w:rsidR="00C87EDE">
              <w:rPr>
                <w:b w:val="0"/>
              </w:rPr>
              <w:t xml:space="preserve"> компании </w:t>
            </w:r>
            <w:r w:rsidRPr="00E47D5D">
              <w:rPr>
                <w:b w:val="0"/>
              </w:rPr>
              <w:t>Тульск</w:t>
            </w:r>
            <w:r w:rsidR="00C87EDE">
              <w:rPr>
                <w:b w:val="0"/>
              </w:rPr>
              <w:t>ий</w:t>
            </w:r>
            <w:r w:rsidRPr="00E47D5D">
              <w:rPr>
                <w:b w:val="0"/>
              </w:rPr>
              <w:t xml:space="preserve"> областно</w:t>
            </w:r>
            <w:r w:rsidR="00C87EDE">
              <w:rPr>
                <w:b w:val="0"/>
              </w:rPr>
              <w:t>й</w:t>
            </w:r>
            <w:r w:rsidRPr="00E47D5D">
              <w:rPr>
                <w:b w:val="0"/>
              </w:rPr>
              <w:t xml:space="preserve"> фонд поддержки малого предпринимательства</w:t>
            </w:r>
            <w:r w:rsidR="0076116C" w:rsidRPr="00E47D5D">
              <w:rPr>
                <w:b w:val="0"/>
              </w:rPr>
              <w:t xml:space="preserve"> </w:t>
            </w:r>
          </w:p>
          <w:p w:rsidR="00C13739" w:rsidRDefault="00C13739" w:rsidP="00F82EE8">
            <w:pPr>
              <w:spacing w:line="240" w:lineRule="exact"/>
              <w:jc w:val="both"/>
              <w:rPr>
                <w:b w:val="0"/>
              </w:rPr>
            </w:pPr>
          </w:p>
          <w:p w:rsidR="0055085D" w:rsidRDefault="0055085D" w:rsidP="00F82EE8">
            <w:pPr>
              <w:spacing w:line="240" w:lineRule="exact"/>
              <w:jc w:val="both"/>
              <w:rPr>
                <w:b w:val="0"/>
              </w:rPr>
            </w:pPr>
            <w:r w:rsidRPr="00560FFE">
              <w:rPr>
                <w:b w:val="0"/>
              </w:rPr>
              <w:t>начальник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  <w:p w:rsidR="009D3B30" w:rsidRDefault="0076116C" w:rsidP="00F82EE8">
            <w:pPr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9D3B30" w:rsidRDefault="009D3B30" w:rsidP="00F82EE8">
            <w:pPr>
              <w:spacing w:line="240" w:lineRule="exact"/>
              <w:jc w:val="both"/>
              <w:rPr>
                <w:b w:val="0"/>
              </w:rPr>
            </w:pPr>
            <w:r w:rsidRPr="009D3B30">
              <w:rPr>
                <w:b w:val="0"/>
              </w:rPr>
              <w:t xml:space="preserve">председатель Тульского регионального отделения </w:t>
            </w:r>
            <w:r w:rsidRPr="009D3B30">
              <w:rPr>
                <w:rStyle w:val="blue1"/>
                <w:b w:val="0"/>
                <w:color w:val="auto"/>
              </w:rPr>
              <w:t xml:space="preserve">Общероссийской общественной организации малого и среднего предпринимательства </w:t>
            </w:r>
            <w:r w:rsidRPr="009D3B30">
              <w:rPr>
                <w:b w:val="0"/>
              </w:rPr>
              <w:t>«Опора России»</w:t>
            </w:r>
          </w:p>
          <w:p w:rsidR="00015F18" w:rsidRDefault="00015F18" w:rsidP="00F82EE8">
            <w:pPr>
              <w:spacing w:line="240" w:lineRule="exact"/>
              <w:jc w:val="both"/>
              <w:rPr>
                <w:b w:val="0"/>
              </w:rPr>
            </w:pPr>
          </w:p>
          <w:p w:rsidR="004D13F3" w:rsidRDefault="004D13F3" w:rsidP="00F82EE8">
            <w:pPr>
              <w:spacing w:line="240" w:lineRule="exact"/>
              <w:jc w:val="both"/>
              <w:rPr>
                <w:b w:val="0"/>
              </w:rPr>
            </w:pPr>
          </w:p>
          <w:p w:rsidR="004D13F3" w:rsidRDefault="004D13F3" w:rsidP="00F82EE8">
            <w:pPr>
              <w:spacing w:line="240" w:lineRule="exact"/>
              <w:jc w:val="both"/>
              <w:rPr>
                <w:b w:val="0"/>
              </w:rPr>
            </w:pPr>
          </w:p>
          <w:p w:rsidR="00015F18" w:rsidRPr="00E00B30" w:rsidRDefault="00015F18" w:rsidP="00F82EE8">
            <w:pPr>
              <w:spacing w:line="240" w:lineRule="exact"/>
              <w:jc w:val="both"/>
              <w:rPr>
                <w:b w:val="0"/>
              </w:rPr>
            </w:pPr>
          </w:p>
        </w:tc>
      </w:tr>
      <w:tr w:rsidR="006005F0" w:rsidRPr="00E00B30" w:rsidTr="00015F18">
        <w:trPr>
          <w:gridAfter w:val="1"/>
          <w:wAfter w:w="6" w:type="dxa"/>
        </w:trPr>
        <w:tc>
          <w:tcPr>
            <w:tcW w:w="3526" w:type="dxa"/>
            <w:gridSpan w:val="2"/>
          </w:tcPr>
          <w:p w:rsidR="006005F0" w:rsidRPr="00E00B30" w:rsidRDefault="006005F0" w:rsidP="00452C7F">
            <w:pPr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60" w:type="dxa"/>
          </w:tcPr>
          <w:p w:rsidR="006005F0" w:rsidRPr="00E00B30" w:rsidRDefault="006005F0" w:rsidP="00452C7F">
            <w:pPr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5678" w:type="dxa"/>
            <w:gridSpan w:val="2"/>
          </w:tcPr>
          <w:p w:rsidR="006005F0" w:rsidRPr="00841337" w:rsidRDefault="006005F0" w:rsidP="00841337">
            <w:pPr>
              <w:spacing w:line="240" w:lineRule="exact"/>
              <w:jc w:val="both"/>
              <w:rPr>
                <w:b w:val="0"/>
              </w:rPr>
            </w:pPr>
          </w:p>
        </w:tc>
      </w:tr>
      <w:tr w:rsidR="00241913" w:rsidRPr="007C1774" w:rsidTr="00015F1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3878" w:type="dxa"/>
            <w:gridSpan w:val="2"/>
          </w:tcPr>
          <w:p w:rsidR="00241913" w:rsidRPr="00136152" w:rsidRDefault="00241913" w:rsidP="00A94926">
            <w:pPr>
              <w:spacing w:line="220" w:lineRule="exact"/>
              <w:jc w:val="center"/>
            </w:pPr>
          </w:p>
        </w:tc>
        <w:tc>
          <w:tcPr>
            <w:tcW w:w="5684" w:type="dxa"/>
            <w:gridSpan w:val="3"/>
          </w:tcPr>
          <w:p w:rsidR="00241913" w:rsidRPr="00136152" w:rsidRDefault="00241913" w:rsidP="00A94926">
            <w:pPr>
              <w:spacing w:line="220" w:lineRule="exact"/>
              <w:jc w:val="right"/>
            </w:pPr>
          </w:p>
        </w:tc>
      </w:tr>
    </w:tbl>
    <w:p w:rsidR="00DF0D83" w:rsidRPr="008626A4" w:rsidRDefault="00DF0D83" w:rsidP="00DF0D83">
      <w:pPr>
        <w:spacing w:line="240" w:lineRule="exact"/>
        <w:jc w:val="right"/>
        <w:rPr>
          <w:b w:val="0"/>
          <w:sz w:val="18"/>
          <w:szCs w:val="18"/>
        </w:rPr>
      </w:pPr>
      <w:r w:rsidRPr="008626A4">
        <w:rPr>
          <w:b w:val="0"/>
          <w:sz w:val="18"/>
          <w:szCs w:val="18"/>
        </w:rPr>
        <w:t xml:space="preserve">Приложение № </w:t>
      </w:r>
      <w:r w:rsidR="002D447C">
        <w:rPr>
          <w:b w:val="0"/>
          <w:sz w:val="18"/>
          <w:szCs w:val="18"/>
        </w:rPr>
        <w:t>3</w:t>
      </w:r>
      <w:r w:rsidRPr="008626A4">
        <w:rPr>
          <w:b w:val="0"/>
          <w:sz w:val="18"/>
          <w:szCs w:val="18"/>
        </w:rPr>
        <w:t xml:space="preserve"> </w:t>
      </w:r>
    </w:p>
    <w:p w:rsidR="002D447C" w:rsidRDefault="002D447C" w:rsidP="002D44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№ ___ от  «___» октября 2015г. заседания </w:t>
      </w:r>
    </w:p>
    <w:p w:rsidR="002D447C" w:rsidRDefault="002D447C" w:rsidP="002D44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</w:t>
      </w:r>
      <w:proofErr w:type="spellStart"/>
      <w:r w:rsidR="00C87EDE">
        <w:rPr>
          <w:sz w:val="22"/>
          <w:szCs w:val="22"/>
        </w:rPr>
        <w:t>Микрокредитной</w:t>
      </w:r>
      <w:proofErr w:type="spellEnd"/>
      <w:r w:rsidR="00C87EDE">
        <w:rPr>
          <w:sz w:val="22"/>
          <w:szCs w:val="22"/>
        </w:rPr>
        <w:t xml:space="preserve"> компании </w:t>
      </w:r>
      <w:r>
        <w:rPr>
          <w:sz w:val="22"/>
          <w:szCs w:val="22"/>
        </w:rPr>
        <w:t>Тульск</w:t>
      </w:r>
      <w:r w:rsidR="00C87EDE">
        <w:rPr>
          <w:sz w:val="22"/>
          <w:szCs w:val="22"/>
        </w:rPr>
        <w:t>ий</w:t>
      </w:r>
      <w:r>
        <w:rPr>
          <w:sz w:val="22"/>
          <w:szCs w:val="22"/>
        </w:rPr>
        <w:t xml:space="preserve"> областн</w:t>
      </w:r>
      <w:r w:rsidR="00C87EDE">
        <w:rPr>
          <w:sz w:val="22"/>
          <w:szCs w:val="22"/>
        </w:rPr>
        <w:t>ой фонд</w:t>
      </w:r>
      <w:r>
        <w:rPr>
          <w:sz w:val="22"/>
          <w:szCs w:val="22"/>
        </w:rPr>
        <w:t xml:space="preserve"> </w:t>
      </w:r>
    </w:p>
    <w:p w:rsidR="002D447C" w:rsidRPr="00572C89" w:rsidRDefault="002D447C" w:rsidP="002D44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поддержки малого предпринимательства</w:t>
      </w:r>
    </w:p>
    <w:p w:rsidR="00DF0D83" w:rsidRDefault="00DF0D83" w:rsidP="00DF0D83">
      <w:pPr>
        <w:pStyle w:val="af"/>
        <w:spacing w:after="0" w:line="240" w:lineRule="exact"/>
        <w:ind w:left="0"/>
        <w:jc w:val="right"/>
        <w:rPr>
          <w:b/>
          <w:szCs w:val="28"/>
        </w:rPr>
      </w:pPr>
    </w:p>
    <w:p w:rsidR="00DF0D83" w:rsidRDefault="00DF0D83" w:rsidP="00241913">
      <w:pPr>
        <w:pStyle w:val="af"/>
        <w:spacing w:after="0" w:line="240" w:lineRule="exact"/>
        <w:ind w:left="0"/>
        <w:jc w:val="center"/>
        <w:rPr>
          <w:b/>
          <w:szCs w:val="28"/>
        </w:rPr>
      </w:pPr>
    </w:p>
    <w:p w:rsidR="00DF0D83" w:rsidRDefault="00DF0D83" w:rsidP="00241913">
      <w:pPr>
        <w:pStyle w:val="af"/>
        <w:spacing w:after="0" w:line="240" w:lineRule="exact"/>
        <w:ind w:left="0"/>
        <w:jc w:val="center"/>
        <w:rPr>
          <w:b/>
          <w:szCs w:val="28"/>
        </w:rPr>
      </w:pPr>
    </w:p>
    <w:p w:rsidR="00DF0D83" w:rsidRDefault="00DF0D83" w:rsidP="00241913">
      <w:pPr>
        <w:pStyle w:val="af"/>
        <w:spacing w:after="0" w:line="240" w:lineRule="exact"/>
        <w:ind w:left="0"/>
        <w:jc w:val="center"/>
        <w:rPr>
          <w:b/>
          <w:szCs w:val="28"/>
        </w:rPr>
      </w:pPr>
    </w:p>
    <w:p w:rsidR="00241913" w:rsidRDefault="00241913" w:rsidP="00241913">
      <w:pPr>
        <w:pStyle w:val="af"/>
        <w:spacing w:after="0" w:line="240" w:lineRule="exact"/>
        <w:ind w:left="0"/>
        <w:jc w:val="center"/>
        <w:rPr>
          <w:b/>
          <w:szCs w:val="28"/>
        </w:rPr>
      </w:pPr>
      <w:r w:rsidRPr="00120AC8">
        <w:rPr>
          <w:b/>
          <w:szCs w:val="28"/>
        </w:rPr>
        <w:t>Регламент</w:t>
      </w:r>
    </w:p>
    <w:p w:rsidR="006005F0" w:rsidRPr="006005F0" w:rsidRDefault="004C7290" w:rsidP="006005F0">
      <w:pPr>
        <w:jc w:val="center"/>
      </w:pPr>
      <w:r>
        <w:t>д</w:t>
      </w:r>
      <w:r w:rsidR="00241913" w:rsidRPr="006005F0">
        <w:t>еятельности</w:t>
      </w:r>
      <w:r w:rsidR="006005F0" w:rsidRPr="006005F0">
        <w:t xml:space="preserve"> комиссии</w:t>
      </w:r>
      <w:r w:rsidR="00153919">
        <w:t xml:space="preserve"> </w:t>
      </w:r>
      <w:r w:rsidR="006005F0" w:rsidRPr="006005F0">
        <w:t>по предоставлени</w:t>
      </w:r>
      <w:r w:rsidR="00785D9F">
        <w:t>ю</w:t>
      </w:r>
      <w:r w:rsidR="00153919">
        <w:t xml:space="preserve"> </w:t>
      </w:r>
      <w:proofErr w:type="spellStart"/>
      <w:r w:rsidR="006005F0" w:rsidRPr="006005F0">
        <w:t>микроза</w:t>
      </w:r>
      <w:r w:rsidR="0087491E">
        <w:t>й</w:t>
      </w:r>
      <w:r w:rsidR="006005F0" w:rsidRPr="006005F0">
        <w:t>мов</w:t>
      </w:r>
      <w:proofErr w:type="spellEnd"/>
      <w:r w:rsidR="006005F0" w:rsidRPr="006005F0">
        <w:t xml:space="preserve"> за счет средств АО «МСП Банк» в рамках кредитного продукта для субъектов малого</w:t>
      </w:r>
      <w:r w:rsidR="00766DE8">
        <w:t xml:space="preserve"> и среднего </w:t>
      </w:r>
      <w:r w:rsidR="006005F0" w:rsidRPr="006005F0">
        <w:t xml:space="preserve"> предпринимательства «</w:t>
      </w:r>
      <w:proofErr w:type="spellStart"/>
      <w:r w:rsidR="006005F0" w:rsidRPr="006005F0">
        <w:t>Микрозаем</w:t>
      </w:r>
      <w:proofErr w:type="spellEnd"/>
      <w:r w:rsidR="006005F0" w:rsidRPr="006005F0">
        <w:t xml:space="preserve"> МСП</w:t>
      </w:r>
      <w:r w:rsidR="0083248D">
        <w:t xml:space="preserve"> ПЛЮС</w:t>
      </w:r>
      <w:r w:rsidR="006005F0" w:rsidRPr="006005F0">
        <w:t>»</w:t>
      </w:r>
    </w:p>
    <w:p w:rsidR="00266F97" w:rsidRPr="001925A9" w:rsidRDefault="00266F97" w:rsidP="00266F97">
      <w:pPr>
        <w:pStyle w:val="23"/>
        <w:spacing w:after="0" w:line="240" w:lineRule="exact"/>
        <w:jc w:val="center"/>
        <w:rPr>
          <w:b/>
          <w:szCs w:val="28"/>
        </w:rPr>
      </w:pPr>
    </w:p>
    <w:p w:rsidR="006005F0" w:rsidRDefault="00241913" w:rsidP="00241913">
      <w:pPr>
        <w:ind w:firstLine="709"/>
        <w:jc w:val="both"/>
        <w:rPr>
          <w:b w:val="0"/>
        </w:rPr>
      </w:pPr>
      <w:r w:rsidRPr="00080E0B">
        <w:rPr>
          <w:b w:val="0"/>
        </w:rPr>
        <w:t>1.</w:t>
      </w:r>
      <w:r w:rsidR="006005F0">
        <w:rPr>
          <w:b w:val="0"/>
        </w:rPr>
        <w:t xml:space="preserve"> К</w:t>
      </w:r>
      <w:r w:rsidRPr="00080E0B">
        <w:rPr>
          <w:b w:val="0"/>
        </w:rPr>
        <w:t>омиссия по предоставлению</w:t>
      </w:r>
      <w:r w:rsidR="0083248D">
        <w:rPr>
          <w:b w:val="0"/>
        </w:rPr>
        <w:t xml:space="preserve"> </w:t>
      </w:r>
      <w:proofErr w:type="spellStart"/>
      <w:r w:rsidR="006005F0" w:rsidRPr="006005F0">
        <w:rPr>
          <w:b w:val="0"/>
        </w:rPr>
        <w:t>микроза</w:t>
      </w:r>
      <w:r w:rsidR="0087491E">
        <w:rPr>
          <w:b w:val="0"/>
        </w:rPr>
        <w:t>й</w:t>
      </w:r>
      <w:r w:rsidR="006005F0" w:rsidRPr="006005F0">
        <w:rPr>
          <w:b w:val="0"/>
        </w:rPr>
        <w:t>мов</w:t>
      </w:r>
      <w:proofErr w:type="spellEnd"/>
      <w:r w:rsidR="006005F0" w:rsidRPr="006005F0">
        <w:rPr>
          <w:b w:val="0"/>
        </w:rPr>
        <w:t xml:space="preserve"> за счет средств АО «МСП Банк» в рамках кредитного продукта для субъектов малого </w:t>
      </w:r>
      <w:r w:rsidR="0087491E">
        <w:rPr>
          <w:b w:val="0"/>
        </w:rPr>
        <w:t xml:space="preserve">и среднего </w:t>
      </w:r>
      <w:r w:rsidR="006005F0" w:rsidRPr="006005F0">
        <w:rPr>
          <w:b w:val="0"/>
        </w:rPr>
        <w:t>предпринимательства «</w:t>
      </w:r>
      <w:proofErr w:type="spellStart"/>
      <w:r w:rsidR="006005F0" w:rsidRPr="006005F0">
        <w:rPr>
          <w:b w:val="0"/>
        </w:rPr>
        <w:t>Микрозаем</w:t>
      </w:r>
      <w:proofErr w:type="spellEnd"/>
      <w:r w:rsidR="006005F0" w:rsidRPr="006005F0">
        <w:rPr>
          <w:b w:val="0"/>
        </w:rPr>
        <w:t xml:space="preserve"> МСП</w:t>
      </w:r>
      <w:r w:rsidR="0083248D">
        <w:rPr>
          <w:b w:val="0"/>
        </w:rPr>
        <w:t xml:space="preserve"> ПЛЮС</w:t>
      </w:r>
      <w:r w:rsidR="006005F0" w:rsidRPr="006005F0">
        <w:rPr>
          <w:b w:val="0"/>
        </w:rPr>
        <w:t>»</w:t>
      </w:r>
      <w:r w:rsidRPr="00080E0B">
        <w:rPr>
          <w:b w:val="0"/>
        </w:rPr>
        <w:t xml:space="preserve"> (далее – </w:t>
      </w:r>
      <w:r w:rsidR="005C02F0">
        <w:rPr>
          <w:b w:val="0"/>
        </w:rPr>
        <w:t>К</w:t>
      </w:r>
      <w:r w:rsidRPr="00080E0B">
        <w:rPr>
          <w:b w:val="0"/>
        </w:rPr>
        <w:t xml:space="preserve">омиссия) осуществляет </w:t>
      </w:r>
      <w:r w:rsidR="006005F0">
        <w:rPr>
          <w:b w:val="0"/>
        </w:rPr>
        <w:t xml:space="preserve">рассмотрение заявок </w:t>
      </w:r>
      <w:r w:rsidRPr="00080E0B">
        <w:rPr>
          <w:b w:val="0"/>
        </w:rPr>
        <w:t xml:space="preserve">субъектов </w:t>
      </w:r>
      <w:r w:rsidR="00C13739">
        <w:rPr>
          <w:b w:val="0"/>
        </w:rPr>
        <w:t>МСП</w:t>
      </w:r>
      <w:r w:rsidR="0000717C">
        <w:rPr>
          <w:b w:val="0"/>
        </w:rPr>
        <w:t xml:space="preserve">, </w:t>
      </w:r>
      <w:r w:rsidRPr="00080E0B">
        <w:rPr>
          <w:b w:val="0"/>
        </w:rPr>
        <w:t>которым оказывает</w:t>
      </w:r>
      <w:r w:rsidR="00647F60">
        <w:rPr>
          <w:b w:val="0"/>
        </w:rPr>
        <w:t xml:space="preserve">ся финансовая поддержка в виде выдачи </w:t>
      </w:r>
      <w:proofErr w:type="spellStart"/>
      <w:r w:rsidR="00647F60">
        <w:rPr>
          <w:b w:val="0"/>
        </w:rPr>
        <w:t>микроза</w:t>
      </w:r>
      <w:r w:rsidR="0087491E">
        <w:rPr>
          <w:b w:val="0"/>
        </w:rPr>
        <w:t>й</w:t>
      </w:r>
      <w:r w:rsidR="00647F60">
        <w:rPr>
          <w:b w:val="0"/>
        </w:rPr>
        <w:t>мов</w:t>
      </w:r>
      <w:proofErr w:type="spellEnd"/>
      <w:r w:rsidR="006005F0">
        <w:rPr>
          <w:b w:val="0"/>
        </w:rPr>
        <w:t xml:space="preserve"> МСП</w:t>
      </w:r>
      <w:r w:rsidR="0083248D">
        <w:rPr>
          <w:b w:val="0"/>
        </w:rPr>
        <w:t xml:space="preserve"> ПЛЮС</w:t>
      </w:r>
      <w:r w:rsidR="006005F0">
        <w:rPr>
          <w:b w:val="0"/>
        </w:rPr>
        <w:t>.</w:t>
      </w:r>
    </w:p>
    <w:p w:rsidR="00241913" w:rsidRPr="00AB7A56" w:rsidRDefault="00241913" w:rsidP="00241913">
      <w:pPr>
        <w:ind w:firstLine="709"/>
        <w:jc w:val="both"/>
        <w:rPr>
          <w:b w:val="0"/>
        </w:rPr>
      </w:pPr>
      <w:r w:rsidRPr="00AB7A56">
        <w:rPr>
          <w:b w:val="0"/>
        </w:rPr>
        <w:t>2.</w:t>
      </w:r>
      <w:r w:rsidRPr="00AB7A56">
        <w:rPr>
          <w:b w:val="0"/>
          <w:lang w:val="en-US"/>
        </w:rPr>
        <w:t> </w:t>
      </w:r>
      <w:r w:rsidRPr="00AB7A56">
        <w:rPr>
          <w:b w:val="0"/>
        </w:rPr>
        <w:t xml:space="preserve">Комиссия в своей деятельности руководствуется </w:t>
      </w:r>
      <w:hyperlink r:id="rId13" w:history="1">
        <w:r w:rsidRPr="00AB7A56">
          <w:rPr>
            <w:b w:val="0"/>
          </w:rPr>
          <w:t>Конституцией</w:t>
        </w:r>
      </w:hyperlink>
      <w:r w:rsidRPr="00AB7A56">
        <w:rPr>
          <w:b w:val="0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постановлениями и распоряжениями губернатора Тульской области, постановлениями и распоряжениями правительства Тульской области, а также настоящим регламентом.</w:t>
      </w:r>
    </w:p>
    <w:p w:rsidR="00126C37" w:rsidRDefault="00241913" w:rsidP="00241913">
      <w:pPr>
        <w:pStyle w:val="af"/>
        <w:spacing w:after="0"/>
        <w:ind w:left="0" w:firstLine="709"/>
        <w:jc w:val="both"/>
        <w:rPr>
          <w:szCs w:val="28"/>
        </w:rPr>
      </w:pPr>
      <w:r w:rsidRPr="00AB7A56">
        <w:rPr>
          <w:szCs w:val="28"/>
        </w:rPr>
        <w:t>3. </w:t>
      </w:r>
      <w:r w:rsidR="00785D9F">
        <w:rPr>
          <w:szCs w:val="28"/>
        </w:rPr>
        <w:t>К</w:t>
      </w:r>
      <w:r w:rsidRPr="00AB7A56">
        <w:rPr>
          <w:szCs w:val="28"/>
        </w:rPr>
        <w:t xml:space="preserve">омиссия рассматривает заявки субъектов </w:t>
      </w:r>
      <w:r w:rsidR="00B25154">
        <w:rPr>
          <w:szCs w:val="28"/>
        </w:rPr>
        <w:t>МСП</w:t>
      </w:r>
      <w:r w:rsidR="001C53A0">
        <w:t xml:space="preserve">, </w:t>
      </w:r>
      <w:r w:rsidR="001C53A0" w:rsidRPr="00080E0B">
        <w:t>которым оказывает</w:t>
      </w:r>
      <w:r w:rsidR="001C53A0">
        <w:t xml:space="preserve">ся финансовая поддержка в виде выдачи </w:t>
      </w:r>
      <w:proofErr w:type="spellStart"/>
      <w:r w:rsidR="001C53A0">
        <w:t>микрозаймов</w:t>
      </w:r>
      <w:proofErr w:type="spellEnd"/>
      <w:r w:rsidR="001C53A0">
        <w:t xml:space="preserve"> МСП ПЛЮС</w:t>
      </w:r>
      <w:r w:rsidRPr="00AB7A56">
        <w:rPr>
          <w:szCs w:val="28"/>
        </w:rPr>
        <w:t xml:space="preserve"> и принимает решени</w:t>
      </w:r>
      <w:r>
        <w:rPr>
          <w:szCs w:val="28"/>
        </w:rPr>
        <w:t>е</w:t>
      </w:r>
      <w:r w:rsidR="00126C37">
        <w:rPr>
          <w:szCs w:val="28"/>
        </w:rPr>
        <w:t>:</w:t>
      </w:r>
    </w:p>
    <w:p w:rsidR="00126C37" w:rsidRDefault="00126C37" w:rsidP="00126C37">
      <w:pPr>
        <w:ind w:firstLine="709"/>
        <w:jc w:val="both"/>
      </w:pPr>
      <w:r w:rsidRPr="0030575E">
        <w:rPr>
          <w:b w:val="0"/>
        </w:rPr>
        <w:t xml:space="preserve">- о предоставлении финансовой поддержки </w:t>
      </w:r>
      <w:r>
        <w:rPr>
          <w:b w:val="0"/>
        </w:rPr>
        <w:t xml:space="preserve">в виде выдачи </w:t>
      </w:r>
      <w:proofErr w:type="spellStart"/>
      <w:r>
        <w:rPr>
          <w:b w:val="0"/>
        </w:rPr>
        <w:t>микрозаймов</w:t>
      </w:r>
      <w:proofErr w:type="spellEnd"/>
      <w:r>
        <w:rPr>
          <w:b w:val="0"/>
        </w:rPr>
        <w:t xml:space="preserve"> МСП ПЛЮС</w:t>
      </w:r>
      <w:r w:rsidRPr="00AB7A56">
        <w:t xml:space="preserve"> </w:t>
      </w:r>
      <w:r w:rsidR="00EF46B5">
        <w:rPr>
          <w:b w:val="0"/>
        </w:rPr>
        <w:t xml:space="preserve">(далее – </w:t>
      </w:r>
      <w:proofErr w:type="spellStart"/>
      <w:r w:rsidR="00EF46B5">
        <w:rPr>
          <w:b w:val="0"/>
        </w:rPr>
        <w:t>м</w:t>
      </w:r>
      <w:r>
        <w:rPr>
          <w:b w:val="0"/>
        </w:rPr>
        <w:t>икрозайм</w:t>
      </w:r>
      <w:proofErr w:type="spellEnd"/>
      <w:r>
        <w:rPr>
          <w:b w:val="0"/>
        </w:rPr>
        <w:t xml:space="preserve"> МСП ПЛЮС)</w:t>
      </w:r>
      <w:r w:rsidRPr="0030575E">
        <w:rPr>
          <w:b w:val="0"/>
        </w:rPr>
        <w:t>;</w:t>
      </w:r>
    </w:p>
    <w:p w:rsidR="00126C37" w:rsidRPr="0030575E" w:rsidRDefault="00126C37" w:rsidP="00126C37">
      <w:pPr>
        <w:spacing w:line="300" w:lineRule="exact"/>
        <w:ind w:firstLine="709"/>
        <w:jc w:val="both"/>
        <w:rPr>
          <w:b w:val="0"/>
        </w:rPr>
      </w:pPr>
      <w:r w:rsidRPr="0030575E">
        <w:rPr>
          <w:b w:val="0"/>
        </w:rPr>
        <w:t xml:space="preserve">- об отказе в </w:t>
      </w:r>
      <w:r>
        <w:rPr>
          <w:b w:val="0"/>
        </w:rPr>
        <w:t>выдаче</w:t>
      </w:r>
      <w:r w:rsidRPr="0030575E">
        <w:rPr>
          <w:b w:val="0"/>
        </w:rPr>
        <w:t xml:space="preserve"> </w:t>
      </w:r>
      <w:proofErr w:type="spellStart"/>
      <w:r w:rsidR="00EF46B5">
        <w:rPr>
          <w:b w:val="0"/>
        </w:rPr>
        <w:t>м</w:t>
      </w:r>
      <w:r w:rsidR="00F6606D">
        <w:rPr>
          <w:b w:val="0"/>
        </w:rPr>
        <w:t>икрозайма</w:t>
      </w:r>
      <w:proofErr w:type="spellEnd"/>
      <w:r w:rsidR="00F6606D">
        <w:rPr>
          <w:b w:val="0"/>
        </w:rPr>
        <w:t xml:space="preserve"> МСП ПЛЮС</w:t>
      </w:r>
      <w:r w:rsidRPr="0030575E">
        <w:rPr>
          <w:b w:val="0"/>
        </w:rPr>
        <w:t>;</w:t>
      </w:r>
    </w:p>
    <w:p w:rsidR="00126C37" w:rsidRDefault="00126C37" w:rsidP="00126C37">
      <w:pPr>
        <w:pStyle w:val="af"/>
        <w:spacing w:after="0"/>
        <w:ind w:left="0" w:firstLine="709"/>
        <w:jc w:val="both"/>
      </w:pPr>
      <w:r w:rsidRPr="007B4BDB">
        <w:t xml:space="preserve">- об аннулировании решения о </w:t>
      </w:r>
      <w:r>
        <w:t>выдаче</w:t>
      </w:r>
      <w:r w:rsidRPr="007B4BDB">
        <w:t xml:space="preserve"> </w:t>
      </w:r>
      <w:proofErr w:type="spellStart"/>
      <w:r w:rsidR="00EF46B5">
        <w:t>м</w:t>
      </w:r>
      <w:r w:rsidR="00F6606D" w:rsidRPr="00F6606D">
        <w:t>икрозайма</w:t>
      </w:r>
      <w:proofErr w:type="spellEnd"/>
      <w:r w:rsidR="00F6606D" w:rsidRPr="00F6606D">
        <w:t xml:space="preserve"> МСП ПЛЮС</w:t>
      </w:r>
      <w:r>
        <w:t>;</w:t>
      </w:r>
    </w:p>
    <w:p w:rsidR="00126C37" w:rsidRDefault="00126C37" w:rsidP="00126C37">
      <w:pPr>
        <w:pStyle w:val="af"/>
        <w:spacing w:after="0"/>
        <w:ind w:left="0" w:firstLine="709"/>
        <w:jc w:val="both"/>
        <w:rPr>
          <w:szCs w:val="28"/>
        </w:rPr>
      </w:pPr>
      <w:r>
        <w:t xml:space="preserve">- </w:t>
      </w:r>
      <w:r w:rsidRPr="009755B3">
        <w:t xml:space="preserve">о </w:t>
      </w:r>
      <w:r w:rsidRPr="009755B3">
        <w:rPr>
          <w:szCs w:val="28"/>
        </w:rPr>
        <w:t xml:space="preserve">предоставлении </w:t>
      </w:r>
      <w:r>
        <w:rPr>
          <w:szCs w:val="28"/>
        </w:rPr>
        <w:t xml:space="preserve">субъекту </w:t>
      </w:r>
      <w:r w:rsidR="00F6606D">
        <w:rPr>
          <w:szCs w:val="28"/>
        </w:rPr>
        <w:t>МСП</w:t>
      </w:r>
      <w:r>
        <w:rPr>
          <w:szCs w:val="28"/>
        </w:rPr>
        <w:t xml:space="preserve"> </w:t>
      </w:r>
      <w:r w:rsidRPr="009755B3">
        <w:rPr>
          <w:szCs w:val="28"/>
        </w:rPr>
        <w:t>отсрочки по уплате основного долга по действующему и</w:t>
      </w:r>
      <w:r w:rsidR="00EF46B5">
        <w:rPr>
          <w:szCs w:val="28"/>
        </w:rPr>
        <w:t xml:space="preserve">ли вновь заключаемому договору </w:t>
      </w:r>
      <w:proofErr w:type="spellStart"/>
      <w:r w:rsidR="00EF46B5">
        <w:rPr>
          <w:szCs w:val="28"/>
        </w:rPr>
        <w:t>м</w:t>
      </w:r>
      <w:r>
        <w:rPr>
          <w:szCs w:val="28"/>
        </w:rPr>
        <w:t>икрозайма</w:t>
      </w:r>
      <w:proofErr w:type="spellEnd"/>
      <w:r w:rsidR="00F6606D">
        <w:rPr>
          <w:szCs w:val="28"/>
        </w:rPr>
        <w:t xml:space="preserve"> МСП ПЛЮС</w:t>
      </w:r>
      <w:r>
        <w:rPr>
          <w:szCs w:val="28"/>
        </w:rPr>
        <w:t>;</w:t>
      </w:r>
    </w:p>
    <w:p w:rsidR="00126C37" w:rsidRDefault="00126C37" w:rsidP="00126C37">
      <w:pPr>
        <w:pStyle w:val="af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- об отказе в предоставлении субъекту </w:t>
      </w:r>
      <w:r w:rsidR="00F6606D">
        <w:rPr>
          <w:szCs w:val="28"/>
        </w:rPr>
        <w:t>МСП</w:t>
      </w:r>
      <w:r>
        <w:rPr>
          <w:szCs w:val="28"/>
        </w:rPr>
        <w:t xml:space="preserve"> </w:t>
      </w:r>
      <w:r w:rsidRPr="009755B3">
        <w:rPr>
          <w:szCs w:val="28"/>
        </w:rPr>
        <w:t>отсрочки по уплате основного долга по действующему и</w:t>
      </w:r>
      <w:r w:rsidR="00EF46B5">
        <w:rPr>
          <w:szCs w:val="28"/>
        </w:rPr>
        <w:t xml:space="preserve">ли вновь заключаемому договору </w:t>
      </w:r>
      <w:proofErr w:type="spellStart"/>
      <w:r w:rsidR="00EF46B5">
        <w:rPr>
          <w:szCs w:val="28"/>
        </w:rPr>
        <w:t>м</w:t>
      </w:r>
      <w:r>
        <w:rPr>
          <w:szCs w:val="28"/>
        </w:rPr>
        <w:t>икрозайма</w:t>
      </w:r>
      <w:proofErr w:type="spellEnd"/>
      <w:r w:rsidR="00F6606D">
        <w:rPr>
          <w:szCs w:val="28"/>
        </w:rPr>
        <w:t xml:space="preserve"> МСП ПЛЮС</w:t>
      </w:r>
      <w:r>
        <w:rPr>
          <w:szCs w:val="28"/>
        </w:rPr>
        <w:t>.</w:t>
      </w:r>
    </w:p>
    <w:p w:rsidR="00241913" w:rsidRPr="00AB7A56" w:rsidRDefault="00241913" w:rsidP="00241913">
      <w:pPr>
        <w:pStyle w:val="af"/>
        <w:spacing w:after="0"/>
        <w:ind w:left="0" w:firstLine="709"/>
        <w:jc w:val="both"/>
        <w:rPr>
          <w:szCs w:val="28"/>
        </w:rPr>
      </w:pPr>
      <w:r w:rsidRPr="00AB7A56">
        <w:rPr>
          <w:szCs w:val="28"/>
        </w:rPr>
        <w:t xml:space="preserve">4. Заседания </w:t>
      </w:r>
      <w:r w:rsidR="005C02F0">
        <w:rPr>
          <w:szCs w:val="28"/>
        </w:rPr>
        <w:t>К</w:t>
      </w:r>
      <w:r w:rsidRPr="00AB7A56">
        <w:rPr>
          <w:szCs w:val="28"/>
        </w:rPr>
        <w:t xml:space="preserve">омиссии проводятся по мере поступления заявок от субъектов </w:t>
      </w:r>
      <w:r w:rsidR="00B25154">
        <w:rPr>
          <w:szCs w:val="28"/>
        </w:rPr>
        <w:t>МСП</w:t>
      </w:r>
      <w:r w:rsidRPr="00AB7A56">
        <w:rPr>
          <w:szCs w:val="28"/>
        </w:rPr>
        <w:t xml:space="preserve">, включающих в себя комплект документов, необходимых для рассмотрения вопроса об оказании финансовой поддержки, но не позднее </w:t>
      </w:r>
      <w:r w:rsidR="00941762">
        <w:rPr>
          <w:szCs w:val="28"/>
        </w:rPr>
        <w:t>30</w:t>
      </w:r>
      <w:r w:rsidRPr="00AB7A56">
        <w:rPr>
          <w:szCs w:val="28"/>
        </w:rPr>
        <w:t xml:space="preserve"> рабочих дней со дня регистрации каждой заявки.</w:t>
      </w:r>
    </w:p>
    <w:p w:rsidR="00241913" w:rsidRPr="00AB7A56" w:rsidRDefault="00241913" w:rsidP="00241913">
      <w:pPr>
        <w:pStyle w:val="af"/>
        <w:spacing w:after="0"/>
        <w:ind w:left="0" w:firstLine="709"/>
        <w:jc w:val="both"/>
        <w:rPr>
          <w:szCs w:val="28"/>
        </w:rPr>
      </w:pPr>
      <w:r w:rsidRPr="00AB7A56">
        <w:t>5. Заявки рассматриваются в порядке очередности поступления документов.</w:t>
      </w:r>
    </w:p>
    <w:p w:rsidR="00241913" w:rsidRPr="00AB7A56" w:rsidRDefault="00241913" w:rsidP="00241913">
      <w:pPr>
        <w:ind w:firstLine="709"/>
        <w:jc w:val="both"/>
        <w:rPr>
          <w:b w:val="0"/>
        </w:rPr>
      </w:pPr>
      <w:r w:rsidRPr="00AB7A56">
        <w:rPr>
          <w:b w:val="0"/>
        </w:rPr>
        <w:t xml:space="preserve">6. Заседание </w:t>
      </w:r>
      <w:r w:rsidR="005C02F0">
        <w:rPr>
          <w:b w:val="0"/>
        </w:rPr>
        <w:t>К</w:t>
      </w:r>
      <w:r w:rsidRPr="00AB7A56">
        <w:rPr>
          <w:b w:val="0"/>
        </w:rPr>
        <w:t>омиссии считается правомочным, если в нем принимает участие более половины установле</w:t>
      </w:r>
      <w:r w:rsidR="006005F0">
        <w:rPr>
          <w:b w:val="0"/>
        </w:rPr>
        <w:t>нного численного состава. Члены</w:t>
      </w:r>
      <w:r w:rsidRPr="00AB7A56">
        <w:rPr>
          <w:b w:val="0"/>
        </w:rPr>
        <w:t xml:space="preserve"> </w:t>
      </w:r>
      <w:r w:rsidR="005C02F0">
        <w:rPr>
          <w:b w:val="0"/>
        </w:rPr>
        <w:t>К</w:t>
      </w:r>
      <w:r w:rsidRPr="00AB7A56">
        <w:rPr>
          <w:b w:val="0"/>
        </w:rPr>
        <w:t>ом</w:t>
      </w:r>
      <w:r w:rsidR="006005F0">
        <w:rPr>
          <w:b w:val="0"/>
        </w:rPr>
        <w:t>иссии присутствуют на заседании</w:t>
      </w:r>
      <w:r w:rsidRPr="00AB7A56">
        <w:rPr>
          <w:b w:val="0"/>
        </w:rPr>
        <w:t xml:space="preserve"> </w:t>
      </w:r>
      <w:r w:rsidR="005C02F0">
        <w:rPr>
          <w:b w:val="0"/>
        </w:rPr>
        <w:t>К</w:t>
      </w:r>
      <w:r w:rsidRPr="00AB7A56">
        <w:rPr>
          <w:b w:val="0"/>
        </w:rPr>
        <w:t>омиссии лично, без права замены.</w:t>
      </w:r>
    </w:p>
    <w:p w:rsidR="00241913" w:rsidRPr="00AB7A56" w:rsidRDefault="006005F0" w:rsidP="00241913">
      <w:pPr>
        <w:ind w:firstLine="709"/>
        <w:jc w:val="both"/>
        <w:rPr>
          <w:b w:val="0"/>
        </w:rPr>
      </w:pPr>
      <w:r>
        <w:rPr>
          <w:b w:val="0"/>
        </w:rPr>
        <w:t>7. Решения</w:t>
      </w:r>
      <w:r w:rsidR="00241913" w:rsidRPr="00AB7A56">
        <w:rPr>
          <w:b w:val="0"/>
        </w:rPr>
        <w:t xml:space="preserve"> </w:t>
      </w:r>
      <w:r w:rsidR="005C02F0">
        <w:rPr>
          <w:b w:val="0"/>
        </w:rPr>
        <w:t>К</w:t>
      </w:r>
      <w:r w:rsidR="00241913" w:rsidRPr="00AB7A56">
        <w:rPr>
          <w:b w:val="0"/>
        </w:rPr>
        <w:t xml:space="preserve">омиссии принимаются простым большинством голосов присутствующих на заседании членов </w:t>
      </w:r>
      <w:r w:rsidR="005C02F0">
        <w:rPr>
          <w:b w:val="0"/>
        </w:rPr>
        <w:t>К</w:t>
      </w:r>
      <w:r w:rsidR="00241913" w:rsidRPr="00AB7A56">
        <w:rPr>
          <w:b w:val="0"/>
        </w:rPr>
        <w:t xml:space="preserve">омиссии. При равенстве голосов членов </w:t>
      </w:r>
      <w:r w:rsidR="005C02F0">
        <w:rPr>
          <w:b w:val="0"/>
        </w:rPr>
        <w:t>К</w:t>
      </w:r>
      <w:r w:rsidR="00241913" w:rsidRPr="00AB7A56">
        <w:rPr>
          <w:b w:val="0"/>
        </w:rPr>
        <w:t xml:space="preserve">омиссии решающим является голос председателя </w:t>
      </w:r>
      <w:r w:rsidR="005C02F0">
        <w:rPr>
          <w:b w:val="0"/>
        </w:rPr>
        <w:t>К</w:t>
      </w:r>
      <w:r w:rsidR="00241913" w:rsidRPr="00AB7A56">
        <w:rPr>
          <w:b w:val="0"/>
        </w:rPr>
        <w:t>омиссии.</w:t>
      </w:r>
    </w:p>
    <w:p w:rsidR="00241913" w:rsidRPr="00AB7A56" w:rsidRDefault="00241913" w:rsidP="00241913">
      <w:pPr>
        <w:ind w:firstLine="709"/>
        <w:jc w:val="both"/>
        <w:rPr>
          <w:b w:val="0"/>
        </w:rPr>
      </w:pPr>
      <w:r w:rsidRPr="00AB7A56">
        <w:rPr>
          <w:b w:val="0"/>
        </w:rPr>
        <w:t xml:space="preserve">8. Решения </w:t>
      </w:r>
      <w:r w:rsidR="005C02F0">
        <w:rPr>
          <w:b w:val="0"/>
        </w:rPr>
        <w:t>К</w:t>
      </w:r>
      <w:r w:rsidRPr="00AB7A56">
        <w:rPr>
          <w:b w:val="0"/>
        </w:rPr>
        <w:t xml:space="preserve">омиссии в течение 5 рабочих дней оформляются протоколом, который подписывается присутствующими на </w:t>
      </w:r>
      <w:r w:rsidR="006005F0">
        <w:rPr>
          <w:b w:val="0"/>
        </w:rPr>
        <w:t>заседании членами</w:t>
      </w:r>
      <w:r w:rsidRPr="00AB7A56">
        <w:rPr>
          <w:b w:val="0"/>
        </w:rPr>
        <w:t xml:space="preserve"> </w:t>
      </w:r>
      <w:r w:rsidR="005C02F0">
        <w:rPr>
          <w:b w:val="0"/>
        </w:rPr>
        <w:t>К</w:t>
      </w:r>
      <w:r w:rsidRPr="00AB7A56">
        <w:rPr>
          <w:b w:val="0"/>
        </w:rPr>
        <w:t>омиссии.</w:t>
      </w:r>
    </w:p>
    <w:p w:rsidR="00241913" w:rsidRPr="00AB7A56" w:rsidRDefault="00241913" w:rsidP="00241913">
      <w:pPr>
        <w:ind w:firstLine="709"/>
        <w:jc w:val="both"/>
        <w:rPr>
          <w:b w:val="0"/>
        </w:rPr>
      </w:pPr>
      <w:r w:rsidRPr="00AB7A56">
        <w:rPr>
          <w:b w:val="0"/>
        </w:rPr>
        <w:t xml:space="preserve">9. Председатель </w:t>
      </w:r>
      <w:r w:rsidR="005C02F0">
        <w:rPr>
          <w:b w:val="0"/>
        </w:rPr>
        <w:t>К</w:t>
      </w:r>
      <w:r w:rsidRPr="00AB7A56">
        <w:rPr>
          <w:b w:val="0"/>
        </w:rPr>
        <w:t xml:space="preserve">омиссии руководит ее деятельностью, председательствует на заседаниях </w:t>
      </w:r>
      <w:r w:rsidR="005C02F0">
        <w:rPr>
          <w:b w:val="0"/>
        </w:rPr>
        <w:t>К</w:t>
      </w:r>
      <w:r w:rsidRPr="00AB7A56">
        <w:rPr>
          <w:b w:val="0"/>
        </w:rPr>
        <w:t xml:space="preserve">омиссии, планирует ее работу и осуществляет </w:t>
      </w:r>
      <w:proofErr w:type="gramStart"/>
      <w:r w:rsidRPr="00AB7A56">
        <w:rPr>
          <w:b w:val="0"/>
        </w:rPr>
        <w:t>контроль за</w:t>
      </w:r>
      <w:proofErr w:type="gramEnd"/>
      <w:r w:rsidRPr="00AB7A56">
        <w:rPr>
          <w:b w:val="0"/>
        </w:rPr>
        <w:t xml:space="preserve"> реализацией ее решений.</w:t>
      </w:r>
    </w:p>
    <w:p w:rsidR="00241913" w:rsidRPr="00AB7A56" w:rsidRDefault="00241913" w:rsidP="00241913">
      <w:pPr>
        <w:ind w:firstLine="709"/>
        <w:jc w:val="both"/>
        <w:rPr>
          <w:b w:val="0"/>
        </w:rPr>
      </w:pPr>
      <w:r w:rsidRPr="00AB7A56">
        <w:rPr>
          <w:b w:val="0"/>
        </w:rPr>
        <w:t xml:space="preserve">При отсутствии председателя </w:t>
      </w:r>
      <w:r w:rsidR="005C02F0">
        <w:rPr>
          <w:b w:val="0"/>
        </w:rPr>
        <w:t>К</w:t>
      </w:r>
      <w:r w:rsidRPr="00AB7A56">
        <w:rPr>
          <w:b w:val="0"/>
        </w:rPr>
        <w:t xml:space="preserve">омиссии его обязанности исполняет заместитель председателя </w:t>
      </w:r>
      <w:r w:rsidR="005C02F0">
        <w:rPr>
          <w:b w:val="0"/>
        </w:rPr>
        <w:t>К</w:t>
      </w:r>
      <w:r w:rsidRPr="00AB7A56">
        <w:rPr>
          <w:b w:val="0"/>
        </w:rPr>
        <w:t>омиссии.</w:t>
      </w:r>
    </w:p>
    <w:p w:rsidR="00241913" w:rsidRPr="00AB7A56" w:rsidRDefault="00241913" w:rsidP="00241913">
      <w:pPr>
        <w:ind w:firstLine="709"/>
        <w:jc w:val="both"/>
        <w:rPr>
          <w:b w:val="0"/>
        </w:rPr>
      </w:pPr>
      <w:r w:rsidRPr="00AB7A56">
        <w:rPr>
          <w:b w:val="0"/>
        </w:rPr>
        <w:t xml:space="preserve">10. Секретарь </w:t>
      </w:r>
      <w:r w:rsidR="005C02F0">
        <w:rPr>
          <w:b w:val="0"/>
        </w:rPr>
        <w:t>К</w:t>
      </w:r>
      <w:r w:rsidRPr="00AB7A56">
        <w:rPr>
          <w:b w:val="0"/>
        </w:rPr>
        <w:t>омиссии:</w:t>
      </w:r>
    </w:p>
    <w:p w:rsidR="00241913" w:rsidRDefault="00241913" w:rsidP="00241913">
      <w:pPr>
        <w:ind w:firstLine="709"/>
        <w:jc w:val="both"/>
        <w:rPr>
          <w:b w:val="0"/>
        </w:rPr>
      </w:pPr>
      <w:r w:rsidRPr="00AB7A56">
        <w:rPr>
          <w:b w:val="0"/>
        </w:rPr>
        <w:t xml:space="preserve">- обеспечивает своевременный созыв заседаний </w:t>
      </w:r>
      <w:r w:rsidR="005C02F0">
        <w:rPr>
          <w:b w:val="0"/>
        </w:rPr>
        <w:t>К</w:t>
      </w:r>
      <w:r w:rsidRPr="00AB7A56">
        <w:rPr>
          <w:b w:val="0"/>
        </w:rPr>
        <w:t>омиссии;</w:t>
      </w:r>
    </w:p>
    <w:p w:rsidR="0046404F" w:rsidRPr="00AB7A56" w:rsidRDefault="0046404F" w:rsidP="00241913">
      <w:pPr>
        <w:ind w:firstLine="709"/>
        <w:jc w:val="both"/>
        <w:rPr>
          <w:b w:val="0"/>
        </w:rPr>
      </w:pPr>
      <w:r>
        <w:rPr>
          <w:b w:val="0"/>
        </w:rPr>
        <w:t>- докладывает о результатах проверки каждой поданной заявки субъекта МСП;</w:t>
      </w:r>
    </w:p>
    <w:p w:rsidR="00241913" w:rsidRPr="00AB7A56" w:rsidRDefault="00241913" w:rsidP="00241913">
      <w:pPr>
        <w:ind w:firstLine="709"/>
        <w:jc w:val="both"/>
        <w:rPr>
          <w:b w:val="0"/>
        </w:rPr>
      </w:pPr>
      <w:r w:rsidRPr="00AB7A56">
        <w:rPr>
          <w:b w:val="0"/>
        </w:rPr>
        <w:t xml:space="preserve">- оформляет протоколы заседаний </w:t>
      </w:r>
      <w:r w:rsidR="005C02F0">
        <w:rPr>
          <w:b w:val="0"/>
        </w:rPr>
        <w:t>К</w:t>
      </w:r>
      <w:r w:rsidRPr="00AB7A56">
        <w:rPr>
          <w:b w:val="0"/>
        </w:rPr>
        <w:t>омиссии в установленные сроки;</w:t>
      </w:r>
    </w:p>
    <w:p w:rsidR="008A196D" w:rsidRDefault="00241913" w:rsidP="00F6606D">
      <w:pPr>
        <w:ind w:firstLine="709"/>
        <w:jc w:val="both"/>
        <w:rPr>
          <w:b w:val="0"/>
        </w:rPr>
      </w:pPr>
      <w:r w:rsidRPr="00AB7A56">
        <w:rPr>
          <w:b w:val="0"/>
        </w:rPr>
        <w:t xml:space="preserve">- обеспечивает информирование субъектов </w:t>
      </w:r>
      <w:r w:rsidR="007D6DD2">
        <w:rPr>
          <w:b w:val="0"/>
        </w:rPr>
        <w:t>МСП</w:t>
      </w:r>
      <w:r w:rsidR="00037478">
        <w:rPr>
          <w:b w:val="0"/>
        </w:rPr>
        <w:t xml:space="preserve"> о принятом</w:t>
      </w:r>
      <w:r w:rsidRPr="00AB7A56">
        <w:rPr>
          <w:b w:val="0"/>
        </w:rPr>
        <w:t xml:space="preserve"> </w:t>
      </w:r>
      <w:r w:rsidR="005C02F0">
        <w:rPr>
          <w:b w:val="0"/>
        </w:rPr>
        <w:t>К</w:t>
      </w:r>
      <w:r w:rsidRPr="00AB7A56">
        <w:rPr>
          <w:b w:val="0"/>
        </w:rPr>
        <w:t>омиссие</w:t>
      </w:r>
      <w:r w:rsidR="00F6606D">
        <w:rPr>
          <w:b w:val="0"/>
        </w:rPr>
        <w:t>й решении в установленные сроки</w:t>
      </w:r>
      <w:r w:rsidR="006D337A">
        <w:rPr>
          <w:b w:val="0"/>
        </w:rPr>
        <w:t>.</w:t>
      </w:r>
    </w:p>
    <w:p w:rsidR="00F6606D" w:rsidRDefault="00F6606D" w:rsidP="00F6606D">
      <w:pPr>
        <w:ind w:firstLine="709"/>
        <w:jc w:val="both"/>
        <w:rPr>
          <w:b w:val="0"/>
        </w:rPr>
      </w:pPr>
      <w:r>
        <w:rPr>
          <w:b w:val="0"/>
        </w:rPr>
        <w:t xml:space="preserve">11. При отсутствии секретаря </w:t>
      </w:r>
      <w:r w:rsidR="005C02F0">
        <w:rPr>
          <w:b w:val="0"/>
        </w:rPr>
        <w:t>К</w:t>
      </w:r>
      <w:r w:rsidRPr="00897D5E">
        <w:rPr>
          <w:b w:val="0"/>
        </w:rPr>
        <w:t xml:space="preserve">омиссии его обязанности исполняет </w:t>
      </w:r>
      <w:r>
        <w:rPr>
          <w:b w:val="0"/>
        </w:rPr>
        <w:t>один из членов</w:t>
      </w:r>
      <w:r w:rsidRPr="00897D5E">
        <w:rPr>
          <w:b w:val="0"/>
        </w:rPr>
        <w:t xml:space="preserve"> </w:t>
      </w:r>
      <w:r w:rsidR="005C02F0">
        <w:rPr>
          <w:b w:val="0"/>
        </w:rPr>
        <w:t>К</w:t>
      </w:r>
      <w:r w:rsidRPr="00897D5E">
        <w:rPr>
          <w:b w:val="0"/>
        </w:rPr>
        <w:t>омиссии</w:t>
      </w:r>
      <w:r>
        <w:rPr>
          <w:b w:val="0"/>
        </w:rPr>
        <w:t>, избранный на заседании</w:t>
      </w:r>
      <w:r w:rsidRPr="000E5932">
        <w:rPr>
          <w:b w:val="0"/>
        </w:rPr>
        <w:t xml:space="preserve"> </w:t>
      </w:r>
      <w:r w:rsidR="006E104F">
        <w:rPr>
          <w:b w:val="0"/>
        </w:rPr>
        <w:t>К</w:t>
      </w:r>
      <w:r w:rsidRPr="00897D5E">
        <w:rPr>
          <w:b w:val="0"/>
        </w:rPr>
        <w:t>омиссии</w:t>
      </w:r>
      <w:r>
        <w:rPr>
          <w:b w:val="0"/>
        </w:rPr>
        <w:t>.</w:t>
      </w:r>
    </w:p>
    <w:p w:rsidR="008A196D" w:rsidRDefault="008A196D" w:rsidP="00241913">
      <w:pPr>
        <w:ind w:firstLine="709"/>
        <w:jc w:val="both"/>
        <w:rPr>
          <w:b w:val="0"/>
        </w:rPr>
      </w:pPr>
    </w:p>
    <w:p w:rsidR="006D337A" w:rsidRDefault="006D337A" w:rsidP="00241913">
      <w:pPr>
        <w:ind w:firstLine="709"/>
        <w:jc w:val="both"/>
        <w:rPr>
          <w:b w:val="0"/>
        </w:rPr>
      </w:pPr>
    </w:p>
    <w:p w:rsidR="00241913" w:rsidRDefault="00241913" w:rsidP="00B27DCD">
      <w:pPr>
        <w:autoSpaceDE w:val="0"/>
        <w:autoSpaceDN w:val="0"/>
        <w:adjustRightInd w:val="0"/>
        <w:jc w:val="both"/>
        <w:rPr>
          <w:b w:val="0"/>
        </w:rPr>
      </w:pPr>
    </w:p>
    <w:p w:rsidR="004503ED" w:rsidRPr="0012333C" w:rsidRDefault="004503ED" w:rsidP="0020610F">
      <w:pPr>
        <w:pStyle w:val="ConsPlusNonformat"/>
        <w:ind w:firstLine="4820"/>
        <w:jc w:val="right"/>
      </w:pPr>
    </w:p>
    <w:sectPr w:rsidR="004503ED" w:rsidRPr="0012333C" w:rsidSect="00676A5B">
      <w:footerReference w:type="defaul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B6" w:rsidRDefault="003504B6">
      <w:r>
        <w:separator/>
      </w:r>
    </w:p>
  </w:endnote>
  <w:endnote w:type="continuationSeparator" w:id="0">
    <w:p w:rsidR="003504B6" w:rsidRDefault="003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D6" w:rsidRPr="006742FD" w:rsidRDefault="007D12D6" w:rsidP="006742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D6" w:rsidRPr="00217C45" w:rsidRDefault="007D12D6" w:rsidP="00217C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B6" w:rsidRDefault="003504B6">
      <w:r>
        <w:separator/>
      </w:r>
    </w:p>
  </w:footnote>
  <w:footnote w:type="continuationSeparator" w:id="0">
    <w:p w:rsidR="003504B6" w:rsidRDefault="003504B6">
      <w:r>
        <w:continuationSeparator/>
      </w:r>
    </w:p>
  </w:footnote>
  <w:footnote w:id="1">
    <w:p w:rsidR="00F86175" w:rsidRPr="00EE7F8E" w:rsidRDefault="00211706" w:rsidP="00F86175">
      <w:pPr>
        <w:pStyle w:val="afa"/>
        <w:jc w:val="both"/>
        <w:rPr>
          <w:rFonts w:ascii="Arial" w:hAnsi="Arial" w:cs="Arial"/>
        </w:rPr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 w:rsidR="00F86175" w:rsidRPr="00EE7F8E">
        <w:rPr>
          <w:rFonts w:ascii="Arial" w:hAnsi="Arial" w:cs="Arial"/>
        </w:rPr>
        <w:t>Т</w:t>
      </w:r>
      <w:proofErr w:type="gramEnd"/>
      <w:r w:rsidR="00F86175" w:rsidRPr="00EE7F8E">
        <w:rPr>
          <w:rFonts w:ascii="Arial" w:hAnsi="Arial" w:cs="Arial"/>
        </w:rPr>
        <w:t>олько для юридических лиц, начиная с бухгалтерского баланса и отчёта о финансовых результатах за 2013 год.</w:t>
      </w:r>
    </w:p>
  </w:footnote>
  <w:footnote w:id="2">
    <w:p w:rsidR="00F86175" w:rsidRPr="00EE7F8E" w:rsidRDefault="00211706" w:rsidP="00F86175">
      <w:pPr>
        <w:pStyle w:val="afa"/>
        <w:jc w:val="both"/>
      </w:pPr>
      <w:r>
        <w:rPr>
          <w:rStyle w:val="af9"/>
          <w:rFonts w:ascii="Arial" w:hAnsi="Arial" w:cs="Arial"/>
          <w:sz w:val="24"/>
          <w:szCs w:val="24"/>
        </w:rPr>
        <w:t xml:space="preserve">2 </w:t>
      </w:r>
      <w:r w:rsidR="00F86175" w:rsidRPr="00EE7F8E">
        <w:rPr>
          <w:rFonts w:ascii="Arial" w:hAnsi="Arial" w:cs="Arial"/>
        </w:rPr>
        <w:t>Для: 1) индивидуальных предпринимателей, 2) юридических лиц заканчивая налоговыми декларациями за 2012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D6" w:rsidRDefault="00633469" w:rsidP="005B5FF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D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D6" w:rsidRDefault="007D12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D6" w:rsidRPr="001709F8" w:rsidRDefault="00633469" w:rsidP="005B5FFC">
    <w:pPr>
      <w:pStyle w:val="a8"/>
      <w:framePr w:wrap="around" w:vAnchor="text" w:hAnchor="margin" w:xAlign="center" w:y="1"/>
      <w:rPr>
        <w:rStyle w:val="ac"/>
        <w:b w:val="0"/>
        <w:sz w:val="24"/>
        <w:szCs w:val="24"/>
      </w:rPr>
    </w:pPr>
    <w:r w:rsidRPr="001709F8">
      <w:rPr>
        <w:rStyle w:val="ac"/>
        <w:b w:val="0"/>
        <w:sz w:val="24"/>
        <w:szCs w:val="24"/>
      </w:rPr>
      <w:fldChar w:fldCharType="begin"/>
    </w:r>
    <w:r w:rsidR="007D12D6" w:rsidRPr="001709F8">
      <w:rPr>
        <w:rStyle w:val="ac"/>
        <w:b w:val="0"/>
        <w:sz w:val="24"/>
        <w:szCs w:val="24"/>
      </w:rPr>
      <w:instrText xml:space="preserve">PAGE  </w:instrText>
    </w:r>
    <w:r w:rsidRPr="001709F8">
      <w:rPr>
        <w:rStyle w:val="ac"/>
        <w:b w:val="0"/>
        <w:sz w:val="24"/>
        <w:szCs w:val="24"/>
      </w:rPr>
      <w:fldChar w:fldCharType="separate"/>
    </w:r>
    <w:r w:rsidR="00C87EDE">
      <w:rPr>
        <w:rStyle w:val="ac"/>
        <w:b w:val="0"/>
        <w:noProof/>
        <w:sz w:val="24"/>
        <w:szCs w:val="24"/>
      </w:rPr>
      <w:t>2</w:t>
    </w:r>
    <w:r w:rsidRPr="001709F8">
      <w:rPr>
        <w:rStyle w:val="ac"/>
        <w:b w:val="0"/>
        <w:sz w:val="24"/>
        <w:szCs w:val="24"/>
      </w:rPr>
      <w:fldChar w:fldCharType="end"/>
    </w:r>
  </w:p>
  <w:p w:rsidR="007D12D6" w:rsidRDefault="007D12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F010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59A2569"/>
    <w:multiLevelType w:val="hybridMultilevel"/>
    <w:tmpl w:val="E0F81AD2"/>
    <w:lvl w:ilvl="0" w:tplc="303CE7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E93"/>
    <w:multiLevelType w:val="hybridMultilevel"/>
    <w:tmpl w:val="53F2F582"/>
    <w:lvl w:ilvl="0" w:tplc="D526D2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06299D"/>
    <w:multiLevelType w:val="multilevel"/>
    <w:tmpl w:val="AF3E92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3414741"/>
    <w:multiLevelType w:val="multilevel"/>
    <w:tmpl w:val="9FFAB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395D8E"/>
    <w:multiLevelType w:val="hybridMultilevel"/>
    <w:tmpl w:val="3A82166C"/>
    <w:lvl w:ilvl="0" w:tplc="87F6863E">
      <w:start w:val="1"/>
      <w:numFmt w:val="bullet"/>
      <w:lvlText w:val=""/>
      <w:lvlJc w:val="left"/>
      <w:pPr>
        <w:ind w:left="735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C6F034D"/>
    <w:multiLevelType w:val="multilevel"/>
    <w:tmpl w:val="808AD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226C481A"/>
    <w:multiLevelType w:val="hybridMultilevel"/>
    <w:tmpl w:val="2E4C78D8"/>
    <w:lvl w:ilvl="0" w:tplc="D6E0D2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504223"/>
    <w:multiLevelType w:val="hybridMultilevel"/>
    <w:tmpl w:val="A9360820"/>
    <w:lvl w:ilvl="0" w:tplc="21D8A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1E076B0"/>
    <w:multiLevelType w:val="hybridMultilevel"/>
    <w:tmpl w:val="1E12DDDC"/>
    <w:lvl w:ilvl="0" w:tplc="79202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9E2821"/>
    <w:multiLevelType w:val="hybridMultilevel"/>
    <w:tmpl w:val="9EB652F2"/>
    <w:lvl w:ilvl="0" w:tplc="7296883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225CE"/>
    <w:multiLevelType w:val="hybridMultilevel"/>
    <w:tmpl w:val="276CC7C8"/>
    <w:lvl w:ilvl="0" w:tplc="AFFE1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3E7A5E"/>
    <w:multiLevelType w:val="hybridMultilevel"/>
    <w:tmpl w:val="993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6F7E09C9"/>
    <w:multiLevelType w:val="hybridMultilevel"/>
    <w:tmpl w:val="D9BEEE80"/>
    <w:lvl w:ilvl="0" w:tplc="41FA5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6F47D6"/>
    <w:multiLevelType w:val="multilevel"/>
    <w:tmpl w:val="3FA2B77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7">
    <w:nsid w:val="73C109BC"/>
    <w:multiLevelType w:val="hybridMultilevel"/>
    <w:tmpl w:val="6032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F7E6B"/>
    <w:multiLevelType w:val="hybridMultilevel"/>
    <w:tmpl w:val="39304368"/>
    <w:lvl w:ilvl="0" w:tplc="D526D2DC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9">
    <w:nsid w:val="7C021DE4"/>
    <w:multiLevelType w:val="hybridMultilevel"/>
    <w:tmpl w:val="E4006FF0"/>
    <w:lvl w:ilvl="0" w:tplc="9398AF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ED4C8E"/>
    <w:multiLevelType w:val="hybridMultilevel"/>
    <w:tmpl w:val="31724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6"/>
  </w:num>
  <w:num w:numId="5">
    <w:abstractNumId w:val="17"/>
  </w:num>
  <w:num w:numId="6">
    <w:abstractNumId w:val="6"/>
  </w:num>
  <w:num w:numId="7">
    <w:abstractNumId w:val="9"/>
  </w:num>
  <w:num w:numId="8">
    <w:abstractNumId w:val="18"/>
  </w:num>
  <w:num w:numId="9">
    <w:abstractNumId w:val="2"/>
  </w:num>
  <w:num w:numId="10">
    <w:abstractNumId w:val="20"/>
  </w:num>
  <w:num w:numId="11">
    <w:abstractNumId w:val="13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8"/>
  </w:num>
  <w:num w:numId="17">
    <w:abstractNumId w:val="7"/>
  </w:num>
  <w:num w:numId="18">
    <w:abstractNumId w:val="5"/>
  </w:num>
  <w:num w:numId="19">
    <w:abstractNumId w:val="19"/>
  </w:num>
  <w:num w:numId="20">
    <w:abstractNumId w:val="10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63"/>
    <w:rsid w:val="00001606"/>
    <w:rsid w:val="00003A13"/>
    <w:rsid w:val="00006813"/>
    <w:rsid w:val="0000717C"/>
    <w:rsid w:val="0001016A"/>
    <w:rsid w:val="00011D23"/>
    <w:rsid w:val="00015F18"/>
    <w:rsid w:val="00016053"/>
    <w:rsid w:val="000168A5"/>
    <w:rsid w:val="00017CD0"/>
    <w:rsid w:val="00021BE8"/>
    <w:rsid w:val="000230DC"/>
    <w:rsid w:val="00024237"/>
    <w:rsid w:val="00025C06"/>
    <w:rsid w:val="00025FA9"/>
    <w:rsid w:val="000301EF"/>
    <w:rsid w:val="000322B3"/>
    <w:rsid w:val="000327FA"/>
    <w:rsid w:val="00032BB1"/>
    <w:rsid w:val="00033541"/>
    <w:rsid w:val="0003391E"/>
    <w:rsid w:val="00036BE0"/>
    <w:rsid w:val="00037478"/>
    <w:rsid w:val="000408ED"/>
    <w:rsid w:val="00045F1B"/>
    <w:rsid w:val="0005253D"/>
    <w:rsid w:val="000531B1"/>
    <w:rsid w:val="00053336"/>
    <w:rsid w:val="0005378D"/>
    <w:rsid w:val="00054AE2"/>
    <w:rsid w:val="00054CE4"/>
    <w:rsid w:val="0006382D"/>
    <w:rsid w:val="00063AB0"/>
    <w:rsid w:val="00064537"/>
    <w:rsid w:val="000651C1"/>
    <w:rsid w:val="00074E20"/>
    <w:rsid w:val="00076774"/>
    <w:rsid w:val="00076D43"/>
    <w:rsid w:val="00077B1F"/>
    <w:rsid w:val="00080E0B"/>
    <w:rsid w:val="000818A0"/>
    <w:rsid w:val="00082CFE"/>
    <w:rsid w:val="00084427"/>
    <w:rsid w:val="00085880"/>
    <w:rsid w:val="00090EA0"/>
    <w:rsid w:val="00092CEF"/>
    <w:rsid w:val="00094D93"/>
    <w:rsid w:val="000977C7"/>
    <w:rsid w:val="000A2DC1"/>
    <w:rsid w:val="000A3582"/>
    <w:rsid w:val="000A67A0"/>
    <w:rsid w:val="000B3394"/>
    <w:rsid w:val="000B37D9"/>
    <w:rsid w:val="000B5A0A"/>
    <w:rsid w:val="000B6A63"/>
    <w:rsid w:val="000B725B"/>
    <w:rsid w:val="000C117D"/>
    <w:rsid w:val="000C1837"/>
    <w:rsid w:val="000C370E"/>
    <w:rsid w:val="000C6B4B"/>
    <w:rsid w:val="000D2A3A"/>
    <w:rsid w:val="000D4352"/>
    <w:rsid w:val="000D4A7B"/>
    <w:rsid w:val="000D5303"/>
    <w:rsid w:val="000D65C9"/>
    <w:rsid w:val="000E0ADF"/>
    <w:rsid w:val="000E1B30"/>
    <w:rsid w:val="000E2A2D"/>
    <w:rsid w:val="000E73DF"/>
    <w:rsid w:val="000E742B"/>
    <w:rsid w:val="000F0E7C"/>
    <w:rsid w:val="000F119E"/>
    <w:rsid w:val="000F1577"/>
    <w:rsid w:val="000F1A58"/>
    <w:rsid w:val="000F584A"/>
    <w:rsid w:val="000F5935"/>
    <w:rsid w:val="000F5B6F"/>
    <w:rsid w:val="000F6DB1"/>
    <w:rsid w:val="000F73A0"/>
    <w:rsid w:val="001001EC"/>
    <w:rsid w:val="0010041E"/>
    <w:rsid w:val="001026BD"/>
    <w:rsid w:val="001026F5"/>
    <w:rsid w:val="00103B4A"/>
    <w:rsid w:val="00105C3C"/>
    <w:rsid w:val="0010619D"/>
    <w:rsid w:val="001064AF"/>
    <w:rsid w:val="00110D81"/>
    <w:rsid w:val="0011461A"/>
    <w:rsid w:val="00115344"/>
    <w:rsid w:val="001153F6"/>
    <w:rsid w:val="0011751F"/>
    <w:rsid w:val="001202F6"/>
    <w:rsid w:val="0012112F"/>
    <w:rsid w:val="00123307"/>
    <w:rsid w:val="0012333C"/>
    <w:rsid w:val="0012457A"/>
    <w:rsid w:val="00124D17"/>
    <w:rsid w:val="00125C76"/>
    <w:rsid w:val="00125CA7"/>
    <w:rsid w:val="001266FA"/>
    <w:rsid w:val="00126C37"/>
    <w:rsid w:val="0012704A"/>
    <w:rsid w:val="00127AD2"/>
    <w:rsid w:val="001306EC"/>
    <w:rsid w:val="0013074B"/>
    <w:rsid w:val="001307BD"/>
    <w:rsid w:val="00131D73"/>
    <w:rsid w:val="00136152"/>
    <w:rsid w:val="001361DB"/>
    <w:rsid w:val="00137E0B"/>
    <w:rsid w:val="00140D0A"/>
    <w:rsid w:val="00141C0E"/>
    <w:rsid w:val="0014219A"/>
    <w:rsid w:val="00146321"/>
    <w:rsid w:val="0014648F"/>
    <w:rsid w:val="00152511"/>
    <w:rsid w:val="00153161"/>
    <w:rsid w:val="001531CF"/>
    <w:rsid w:val="0015370C"/>
    <w:rsid w:val="00153919"/>
    <w:rsid w:val="00156963"/>
    <w:rsid w:val="00160420"/>
    <w:rsid w:val="00160698"/>
    <w:rsid w:val="00160CD5"/>
    <w:rsid w:val="00160E59"/>
    <w:rsid w:val="0016377F"/>
    <w:rsid w:val="00163A50"/>
    <w:rsid w:val="00163A70"/>
    <w:rsid w:val="001642C5"/>
    <w:rsid w:val="0016585A"/>
    <w:rsid w:val="001659CB"/>
    <w:rsid w:val="00167921"/>
    <w:rsid w:val="001709F8"/>
    <w:rsid w:val="00170A97"/>
    <w:rsid w:val="00172468"/>
    <w:rsid w:val="001734D4"/>
    <w:rsid w:val="001744E4"/>
    <w:rsid w:val="001751D7"/>
    <w:rsid w:val="00176993"/>
    <w:rsid w:val="00176AE3"/>
    <w:rsid w:val="0018306E"/>
    <w:rsid w:val="001833A6"/>
    <w:rsid w:val="00187F6D"/>
    <w:rsid w:val="001916C6"/>
    <w:rsid w:val="00191718"/>
    <w:rsid w:val="001925A9"/>
    <w:rsid w:val="0019564E"/>
    <w:rsid w:val="00196FC6"/>
    <w:rsid w:val="001A0758"/>
    <w:rsid w:val="001A0DB3"/>
    <w:rsid w:val="001A1330"/>
    <w:rsid w:val="001A1FEA"/>
    <w:rsid w:val="001A2026"/>
    <w:rsid w:val="001A5108"/>
    <w:rsid w:val="001A6333"/>
    <w:rsid w:val="001B0365"/>
    <w:rsid w:val="001B0C46"/>
    <w:rsid w:val="001B1D89"/>
    <w:rsid w:val="001B32E2"/>
    <w:rsid w:val="001B3DDC"/>
    <w:rsid w:val="001B4BDE"/>
    <w:rsid w:val="001B4E86"/>
    <w:rsid w:val="001B60C2"/>
    <w:rsid w:val="001C1E6C"/>
    <w:rsid w:val="001C265E"/>
    <w:rsid w:val="001C4EA6"/>
    <w:rsid w:val="001C53A0"/>
    <w:rsid w:val="001C57C4"/>
    <w:rsid w:val="001C5A33"/>
    <w:rsid w:val="001D1095"/>
    <w:rsid w:val="001D17D5"/>
    <w:rsid w:val="001D269F"/>
    <w:rsid w:val="001D3150"/>
    <w:rsid w:val="001D3340"/>
    <w:rsid w:val="001D6AD8"/>
    <w:rsid w:val="001D7DD2"/>
    <w:rsid w:val="001E38D9"/>
    <w:rsid w:val="001E6941"/>
    <w:rsid w:val="001E73DF"/>
    <w:rsid w:val="001F19F8"/>
    <w:rsid w:val="001F52BB"/>
    <w:rsid w:val="001F7EF1"/>
    <w:rsid w:val="00201EF8"/>
    <w:rsid w:val="00202A0C"/>
    <w:rsid w:val="00204383"/>
    <w:rsid w:val="0020610F"/>
    <w:rsid w:val="00211706"/>
    <w:rsid w:val="0021175C"/>
    <w:rsid w:val="00212E97"/>
    <w:rsid w:val="00214012"/>
    <w:rsid w:val="00217C45"/>
    <w:rsid w:val="00220EC9"/>
    <w:rsid w:val="00221579"/>
    <w:rsid w:val="00221C00"/>
    <w:rsid w:val="00226BA2"/>
    <w:rsid w:val="00227668"/>
    <w:rsid w:val="00232155"/>
    <w:rsid w:val="0024053B"/>
    <w:rsid w:val="00241913"/>
    <w:rsid w:val="00243A27"/>
    <w:rsid w:val="002455BF"/>
    <w:rsid w:val="002477DE"/>
    <w:rsid w:val="00247AF3"/>
    <w:rsid w:val="002500CA"/>
    <w:rsid w:val="00250908"/>
    <w:rsid w:val="002518AA"/>
    <w:rsid w:val="0025429B"/>
    <w:rsid w:val="00254CA9"/>
    <w:rsid w:val="002562C5"/>
    <w:rsid w:val="00256CFF"/>
    <w:rsid w:val="00257F02"/>
    <w:rsid w:val="00257F0A"/>
    <w:rsid w:val="00260F4A"/>
    <w:rsid w:val="00261C81"/>
    <w:rsid w:val="00263A5B"/>
    <w:rsid w:val="00266F97"/>
    <w:rsid w:val="002672FA"/>
    <w:rsid w:val="00267D3B"/>
    <w:rsid w:val="00272090"/>
    <w:rsid w:val="00282075"/>
    <w:rsid w:val="00282087"/>
    <w:rsid w:val="0028314B"/>
    <w:rsid w:val="002837EF"/>
    <w:rsid w:val="0028561E"/>
    <w:rsid w:val="002921B5"/>
    <w:rsid w:val="002931FC"/>
    <w:rsid w:val="00293B82"/>
    <w:rsid w:val="00295179"/>
    <w:rsid w:val="00296906"/>
    <w:rsid w:val="0029771F"/>
    <w:rsid w:val="002A0181"/>
    <w:rsid w:val="002A09E0"/>
    <w:rsid w:val="002A16CF"/>
    <w:rsid w:val="002A3EFE"/>
    <w:rsid w:val="002A5B22"/>
    <w:rsid w:val="002B03C7"/>
    <w:rsid w:val="002B26BF"/>
    <w:rsid w:val="002B641B"/>
    <w:rsid w:val="002B78E8"/>
    <w:rsid w:val="002C1E27"/>
    <w:rsid w:val="002C2374"/>
    <w:rsid w:val="002C56C1"/>
    <w:rsid w:val="002C5755"/>
    <w:rsid w:val="002C585E"/>
    <w:rsid w:val="002C5FD7"/>
    <w:rsid w:val="002D1516"/>
    <w:rsid w:val="002D2CF7"/>
    <w:rsid w:val="002D340E"/>
    <w:rsid w:val="002D447C"/>
    <w:rsid w:val="002D51A3"/>
    <w:rsid w:val="002D657F"/>
    <w:rsid w:val="002D7DE3"/>
    <w:rsid w:val="002E06D0"/>
    <w:rsid w:val="002E1263"/>
    <w:rsid w:val="002E2F7B"/>
    <w:rsid w:val="002E3C86"/>
    <w:rsid w:val="002E3F25"/>
    <w:rsid w:val="002E591B"/>
    <w:rsid w:val="002E592A"/>
    <w:rsid w:val="002E636B"/>
    <w:rsid w:val="002E6EBD"/>
    <w:rsid w:val="002E78C5"/>
    <w:rsid w:val="002F1423"/>
    <w:rsid w:val="002F160E"/>
    <w:rsid w:val="002F208A"/>
    <w:rsid w:val="002F2C23"/>
    <w:rsid w:val="002F34EC"/>
    <w:rsid w:val="002F65AD"/>
    <w:rsid w:val="002F6C68"/>
    <w:rsid w:val="002F6C7D"/>
    <w:rsid w:val="003002A1"/>
    <w:rsid w:val="00300A29"/>
    <w:rsid w:val="00300E18"/>
    <w:rsid w:val="0030541A"/>
    <w:rsid w:val="0030789B"/>
    <w:rsid w:val="00307934"/>
    <w:rsid w:val="003101E9"/>
    <w:rsid w:val="00310518"/>
    <w:rsid w:val="003109F6"/>
    <w:rsid w:val="00311C3E"/>
    <w:rsid w:val="00311C7E"/>
    <w:rsid w:val="00311D16"/>
    <w:rsid w:val="00313072"/>
    <w:rsid w:val="00313C67"/>
    <w:rsid w:val="003145C8"/>
    <w:rsid w:val="00316DB9"/>
    <w:rsid w:val="00320D0B"/>
    <w:rsid w:val="00322DF8"/>
    <w:rsid w:val="00324019"/>
    <w:rsid w:val="0032455C"/>
    <w:rsid w:val="00325071"/>
    <w:rsid w:val="003259E8"/>
    <w:rsid w:val="00325E8D"/>
    <w:rsid w:val="003275F4"/>
    <w:rsid w:val="003312C8"/>
    <w:rsid w:val="00331BCE"/>
    <w:rsid w:val="00334567"/>
    <w:rsid w:val="00342381"/>
    <w:rsid w:val="0034497F"/>
    <w:rsid w:val="00344B28"/>
    <w:rsid w:val="00345257"/>
    <w:rsid w:val="003504B6"/>
    <w:rsid w:val="0035160F"/>
    <w:rsid w:val="0035381A"/>
    <w:rsid w:val="00355253"/>
    <w:rsid w:val="00357135"/>
    <w:rsid w:val="003608AE"/>
    <w:rsid w:val="00361BAA"/>
    <w:rsid w:val="00361FDF"/>
    <w:rsid w:val="003626FD"/>
    <w:rsid w:val="00365B41"/>
    <w:rsid w:val="0036650B"/>
    <w:rsid w:val="00366F14"/>
    <w:rsid w:val="00367FE2"/>
    <w:rsid w:val="00371891"/>
    <w:rsid w:val="003718E2"/>
    <w:rsid w:val="0037435A"/>
    <w:rsid w:val="00374A78"/>
    <w:rsid w:val="003760C2"/>
    <w:rsid w:val="003766B2"/>
    <w:rsid w:val="0038371D"/>
    <w:rsid w:val="003859D9"/>
    <w:rsid w:val="00386A57"/>
    <w:rsid w:val="003871B5"/>
    <w:rsid w:val="00394BA1"/>
    <w:rsid w:val="00397D91"/>
    <w:rsid w:val="003A393A"/>
    <w:rsid w:val="003A5043"/>
    <w:rsid w:val="003B60FF"/>
    <w:rsid w:val="003B6F85"/>
    <w:rsid w:val="003B7165"/>
    <w:rsid w:val="003B74A4"/>
    <w:rsid w:val="003C035B"/>
    <w:rsid w:val="003C2D71"/>
    <w:rsid w:val="003C4FDD"/>
    <w:rsid w:val="003D0179"/>
    <w:rsid w:val="003D05B6"/>
    <w:rsid w:val="003D0A28"/>
    <w:rsid w:val="003D1193"/>
    <w:rsid w:val="003D4A8F"/>
    <w:rsid w:val="003D60E2"/>
    <w:rsid w:val="003D7EF1"/>
    <w:rsid w:val="003E2405"/>
    <w:rsid w:val="003E2E32"/>
    <w:rsid w:val="003E359C"/>
    <w:rsid w:val="003E48AF"/>
    <w:rsid w:val="003E553E"/>
    <w:rsid w:val="003E7687"/>
    <w:rsid w:val="003F2606"/>
    <w:rsid w:val="003F3516"/>
    <w:rsid w:val="003F3DF6"/>
    <w:rsid w:val="003F61F6"/>
    <w:rsid w:val="003F74E0"/>
    <w:rsid w:val="00400CC8"/>
    <w:rsid w:val="00402853"/>
    <w:rsid w:val="00402F6A"/>
    <w:rsid w:val="00403224"/>
    <w:rsid w:val="00403BB1"/>
    <w:rsid w:val="00404227"/>
    <w:rsid w:val="00404841"/>
    <w:rsid w:val="00407E21"/>
    <w:rsid w:val="004102E7"/>
    <w:rsid w:val="004126C2"/>
    <w:rsid w:val="00415CAC"/>
    <w:rsid w:val="004161E9"/>
    <w:rsid w:val="004211C4"/>
    <w:rsid w:val="00421675"/>
    <w:rsid w:val="00421C69"/>
    <w:rsid w:val="00425554"/>
    <w:rsid w:val="00426AD0"/>
    <w:rsid w:val="0043161F"/>
    <w:rsid w:val="00434B57"/>
    <w:rsid w:val="004351C6"/>
    <w:rsid w:val="00435BB7"/>
    <w:rsid w:val="00437E9B"/>
    <w:rsid w:val="00445769"/>
    <w:rsid w:val="00446811"/>
    <w:rsid w:val="004503ED"/>
    <w:rsid w:val="00451E3B"/>
    <w:rsid w:val="004521AC"/>
    <w:rsid w:val="00452C7F"/>
    <w:rsid w:val="00452D62"/>
    <w:rsid w:val="0045482E"/>
    <w:rsid w:val="00454EA2"/>
    <w:rsid w:val="00455C39"/>
    <w:rsid w:val="004565E9"/>
    <w:rsid w:val="004568F6"/>
    <w:rsid w:val="00456E89"/>
    <w:rsid w:val="00460284"/>
    <w:rsid w:val="004606B3"/>
    <w:rsid w:val="00460D24"/>
    <w:rsid w:val="0046325F"/>
    <w:rsid w:val="0046374D"/>
    <w:rsid w:val="0046404F"/>
    <w:rsid w:val="00467550"/>
    <w:rsid w:val="004708F4"/>
    <w:rsid w:val="00471686"/>
    <w:rsid w:val="004733D5"/>
    <w:rsid w:val="00473591"/>
    <w:rsid w:val="00473D09"/>
    <w:rsid w:val="00473FF4"/>
    <w:rsid w:val="00476F65"/>
    <w:rsid w:val="00477B8F"/>
    <w:rsid w:val="0048013A"/>
    <w:rsid w:val="00480979"/>
    <w:rsid w:val="004813CA"/>
    <w:rsid w:val="004818BD"/>
    <w:rsid w:val="00483E27"/>
    <w:rsid w:val="004863A1"/>
    <w:rsid w:val="004873A1"/>
    <w:rsid w:val="004931DF"/>
    <w:rsid w:val="004941D3"/>
    <w:rsid w:val="00494F91"/>
    <w:rsid w:val="004954D3"/>
    <w:rsid w:val="00497B2F"/>
    <w:rsid w:val="004A31BB"/>
    <w:rsid w:val="004A3493"/>
    <w:rsid w:val="004A3C95"/>
    <w:rsid w:val="004A7E29"/>
    <w:rsid w:val="004B057A"/>
    <w:rsid w:val="004B402E"/>
    <w:rsid w:val="004B5292"/>
    <w:rsid w:val="004B7893"/>
    <w:rsid w:val="004C103F"/>
    <w:rsid w:val="004C386D"/>
    <w:rsid w:val="004C7290"/>
    <w:rsid w:val="004D13F3"/>
    <w:rsid w:val="004D2A80"/>
    <w:rsid w:val="004D4AC2"/>
    <w:rsid w:val="004D56B2"/>
    <w:rsid w:val="004D7B49"/>
    <w:rsid w:val="004E583B"/>
    <w:rsid w:val="004E6050"/>
    <w:rsid w:val="004F467C"/>
    <w:rsid w:val="004F5FD3"/>
    <w:rsid w:val="00500C2C"/>
    <w:rsid w:val="00504464"/>
    <w:rsid w:val="00504CA7"/>
    <w:rsid w:val="00505A5F"/>
    <w:rsid w:val="00505EBD"/>
    <w:rsid w:val="00507E86"/>
    <w:rsid w:val="00510EEA"/>
    <w:rsid w:val="00516ACF"/>
    <w:rsid w:val="00517C3C"/>
    <w:rsid w:val="005203EB"/>
    <w:rsid w:val="005231B5"/>
    <w:rsid w:val="005240EC"/>
    <w:rsid w:val="00524250"/>
    <w:rsid w:val="00527A46"/>
    <w:rsid w:val="00531563"/>
    <w:rsid w:val="0053287E"/>
    <w:rsid w:val="005332B5"/>
    <w:rsid w:val="0053355C"/>
    <w:rsid w:val="00534D8D"/>
    <w:rsid w:val="00536C61"/>
    <w:rsid w:val="0054048B"/>
    <w:rsid w:val="005409FA"/>
    <w:rsid w:val="00542093"/>
    <w:rsid w:val="00542605"/>
    <w:rsid w:val="00542E2C"/>
    <w:rsid w:val="00545F02"/>
    <w:rsid w:val="00547394"/>
    <w:rsid w:val="0055085D"/>
    <w:rsid w:val="00553747"/>
    <w:rsid w:val="005553A1"/>
    <w:rsid w:val="00556FC5"/>
    <w:rsid w:val="00560C29"/>
    <w:rsid w:val="00561295"/>
    <w:rsid w:val="00562DDE"/>
    <w:rsid w:val="00563F81"/>
    <w:rsid w:val="005646AE"/>
    <w:rsid w:val="00565556"/>
    <w:rsid w:val="00565F0C"/>
    <w:rsid w:val="0056698C"/>
    <w:rsid w:val="00567236"/>
    <w:rsid w:val="00567718"/>
    <w:rsid w:val="0057006E"/>
    <w:rsid w:val="00572C89"/>
    <w:rsid w:val="00575147"/>
    <w:rsid w:val="005761B1"/>
    <w:rsid w:val="00576863"/>
    <w:rsid w:val="00577D7D"/>
    <w:rsid w:val="00580E0E"/>
    <w:rsid w:val="00582D3C"/>
    <w:rsid w:val="00584F1D"/>
    <w:rsid w:val="00585028"/>
    <w:rsid w:val="00586334"/>
    <w:rsid w:val="00587071"/>
    <w:rsid w:val="005903B7"/>
    <w:rsid w:val="00591BD7"/>
    <w:rsid w:val="00593432"/>
    <w:rsid w:val="005960B4"/>
    <w:rsid w:val="00596F54"/>
    <w:rsid w:val="005A666F"/>
    <w:rsid w:val="005B25CD"/>
    <w:rsid w:val="005B2C49"/>
    <w:rsid w:val="005B2E11"/>
    <w:rsid w:val="005B42A9"/>
    <w:rsid w:val="005B430C"/>
    <w:rsid w:val="005B498E"/>
    <w:rsid w:val="005B5FFC"/>
    <w:rsid w:val="005C02F0"/>
    <w:rsid w:val="005C2477"/>
    <w:rsid w:val="005C2A58"/>
    <w:rsid w:val="005C3E96"/>
    <w:rsid w:val="005C494D"/>
    <w:rsid w:val="005C4EA0"/>
    <w:rsid w:val="005C5895"/>
    <w:rsid w:val="005C6187"/>
    <w:rsid w:val="005D1BD9"/>
    <w:rsid w:val="005D21CF"/>
    <w:rsid w:val="005D2E3A"/>
    <w:rsid w:val="005D31DC"/>
    <w:rsid w:val="005D6D56"/>
    <w:rsid w:val="005E1AFC"/>
    <w:rsid w:val="005E3721"/>
    <w:rsid w:val="005E43C7"/>
    <w:rsid w:val="005E54D4"/>
    <w:rsid w:val="005E575B"/>
    <w:rsid w:val="005E5AB3"/>
    <w:rsid w:val="005E5C67"/>
    <w:rsid w:val="005E7C23"/>
    <w:rsid w:val="005F2FBE"/>
    <w:rsid w:val="005F3EBF"/>
    <w:rsid w:val="005F688A"/>
    <w:rsid w:val="006005F0"/>
    <w:rsid w:val="00604263"/>
    <w:rsid w:val="0060435F"/>
    <w:rsid w:val="00606254"/>
    <w:rsid w:val="00611716"/>
    <w:rsid w:val="00611776"/>
    <w:rsid w:val="006117B3"/>
    <w:rsid w:val="00616EBF"/>
    <w:rsid w:val="00617557"/>
    <w:rsid w:val="006208D0"/>
    <w:rsid w:val="006225B0"/>
    <w:rsid w:val="00623BC9"/>
    <w:rsid w:val="006268A3"/>
    <w:rsid w:val="00626DEE"/>
    <w:rsid w:val="00632C63"/>
    <w:rsid w:val="00633469"/>
    <w:rsid w:val="00634A41"/>
    <w:rsid w:val="0063511E"/>
    <w:rsid w:val="00636559"/>
    <w:rsid w:val="00636C95"/>
    <w:rsid w:val="00640A00"/>
    <w:rsid w:val="00641881"/>
    <w:rsid w:val="00642652"/>
    <w:rsid w:val="0064545A"/>
    <w:rsid w:val="006460E4"/>
    <w:rsid w:val="0064696A"/>
    <w:rsid w:val="00647417"/>
    <w:rsid w:val="006476D4"/>
    <w:rsid w:val="00647EC6"/>
    <w:rsid w:val="00647F60"/>
    <w:rsid w:val="00650A09"/>
    <w:rsid w:val="006514AE"/>
    <w:rsid w:val="00651CBC"/>
    <w:rsid w:val="00652442"/>
    <w:rsid w:val="00655969"/>
    <w:rsid w:val="00655CF9"/>
    <w:rsid w:val="0066093C"/>
    <w:rsid w:val="00660E18"/>
    <w:rsid w:val="00660FA3"/>
    <w:rsid w:val="006637FF"/>
    <w:rsid w:val="00663AD8"/>
    <w:rsid w:val="006646D0"/>
    <w:rsid w:val="00666B2A"/>
    <w:rsid w:val="00671528"/>
    <w:rsid w:val="00671C45"/>
    <w:rsid w:val="006729A4"/>
    <w:rsid w:val="006742FD"/>
    <w:rsid w:val="0067464F"/>
    <w:rsid w:val="00676A5B"/>
    <w:rsid w:val="0068248B"/>
    <w:rsid w:val="0068275D"/>
    <w:rsid w:val="0068587B"/>
    <w:rsid w:val="006863D5"/>
    <w:rsid w:val="00687951"/>
    <w:rsid w:val="00687F53"/>
    <w:rsid w:val="00694D5D"/>
    <w:rsid w:val="006975E7"/>
    <w:rsid w:val="0069760F"/>
    <w:rsid w:val="00697E43"/>
    <w:rsid w:val="00697EEC"/>
    <w:rsid w:val="006A09F7"/>
    <w:rsid w:val="006A5F85"/>
    <w:rsid w:val="006A64E0"/>
    <w:rsid w:val="006A6849"/>
    <w:rsid w:val="006B2FE4"/>
    <w:rsid w:val="006B3AB4"/>
    <w:rsid w:val="006B40DF"/>
    <w:rsid w:val="006B5804"/>
    <w:rsid w:val="006B6F29"/>
    <w:rsid w:val="006C3694"/>
    <w:rsid w:val="006C5DE7"/>
    <w:rsid w:val="006D2563"/>
    <w:rsid w:val="006D2FCE"/>
    <w:rsid w:val="006D337A"/>
    <w:rsid w:val="006D3A88"/>
    <w:rsid w:val="006D3B6B"/>
    <w:rsid w:val="006D4077"/>
    <w:rsid w:val="006D5189"/>
    <w:rsid w:val="006D7D09"/>
    <w:rsid w:val="006E0511"/>
    <w:rsid w:val="006E104F"/>
    <w:rsid w:val="006E58CF"/>
    <w:rsid w:val="006E58D3"/>
    <w:rsid w:val="006E59CE"/>
    <w:rsid w:val="006E7030"/>
    <w:rsid w:val="006F362D"/>
    <w:rsid w:val="006F4113"/>
    <w:rsid w:val="006F6302"/>
    <w:rsid w:val="006F6721"/>
    <w:rsid w:val="006F686A"/>
    <w:rsid w:val="007017EE"/>
    <w:rsid w:val="0070425B"/>
    <w:rsid w:val="007061C1"/>
    <w:rsid w:val="00706954"/>
    <w:rsid w:val="00711424"/>
    <w:rsid w:val="0071582B"/>
    <w:rsid w:val="00717C2C"/>
    <w:rsid w:val="007204F2"/>
    <w:rsid w:val="00720F49"/>
    <w:rsid w:val="007215C7"/>
    <w:rsid w:val="00723C20"/>
    <w:rsid w:val="00724DF2"/>
    <w:rsid w:val="007256C5"/>
    <w:rsid w:val="00725790"/>
    <w:rsid w:val="0072675C"/>
    <w:rsid w:val="007274AE"/>
    <w:rsid w:val="0073034E"/>
    <w:rsid w:val="007306AD"/>
    <w:rsid w:val="00730D92"/>
    <w:rsid w:val="0073110B"/>
    <w:rsid w:val="0073274F"/>
    <w:rsid w:val="007327C3"/>
    <w:rsid w:val="007339DC"/>
    <w:rsid w:val="00733C6C"/>
    <w:rsid w:val="00736861"/>
    <w:rsid w:val="007378EB"/>
    <w:rsid w:val="00737B7A"/>
    <w:rsid w:val="007409D4"/>
    <w:rsid w:val="00740F02"/>
    <w:rsid w:val="007420F9"/>
    <w:rsid w:val="007425F8"/>
    <w:rsid w:val="0074368F"/>
    <w:rsid w:val="007449B3"/>
    <w:rsid w:val="007475BB"/>
    <w:rsid w:val="00755007"/>
    <w:rsid w:val="0076116C"/>
    <w:rsid w:val="00762764"/>
    <w:rsid w:val="00763F1E"/>
    <w:rsid w:val="007653F7"/>
    <w:rsid w:val="00766DE8"/>
    <w:rsid w:val="007677BB"/>
    <w:rsid w:val="007703F3"/>
    <w:rsid w:val="00770739"/>
    <w:rsid w:val="00771104"/>
    <w:rsid w:val="00772923"/>
    <w:rsid w:val="00774E47"/>
    <w:rsid w:val="007807B7"/>
    <w:rsid w:val="007818F2"/>
    <w:rsid w:val="00785D9F"/>
    <w:rsid w:val="0078618F"/>
    <w:rsid w:val="0078713E"/>
    <w:rsid w:val="00787509"/>
    <w:rsid w:val="00787EC1"/>
    <w:rsid w:val="007938AA"/>
    <w:rsid w:val="00793903"/>
    <w:rsid w:val="00795014"/>
    <w:rsid w:val="00796D20"/>
    <w:rsid w:val="007A1AF1"/>
    <w:rsid w:val="007A3436"/>
    <w:rsid w:val="007A359A"/>
    <w:rsid w:val="007A7A8A"/>
    <w:rsid w:val="007B391A"/>
    <w:rsid w:val="007B68B4"/>
    <w:rsid w:val="007B7AFD"/>
    <w:rsid w:val="007C0586"/>
    <w:rsid w:val="007C2450"/>
    <w:rsid w:val="007C3AE5"/>
    <w:rsid w:val="007D0558"/>
    <w:rsid w:val="007D12D6"/>
    <w:rsid w:val="007D2C24"/>
    <w:rsid w:val="007D301E"/>
    <w:rsid w:val="007D5FE0"/>
    <w:rsid w:val="007D6DD2"/>
    <w:rsid w:val="007D75BD"/>
    <w:rsid w:val="007E0B80"/>
    <w:rsid w:val="007E3A50"/>
    <w:rsid w:val="007E6A6E"/>
    <w:rsid w:val="007E6F82"/>
    <w:rsid w:val="007F1863"/>
    <w:rsid w:val="007F1C19"/>
    <w:rsid w:val="007F3129"/>
    <w:rsid w:val="007F6344"/>
    <w:rsid w:val="007F6499"/>
    <w:rsid w:val="007F767E"/>
    <w:rsid w:val="0080168D"/>
    <w:rsid w:val="0080370B"/>
    <w:rsid w:val="00804277"/>
    <w:rsid w:val="008052EE"/>
    <w:rsid w:val="008073A5"/>
    <w:rsid w:val="00811231"/>
    <w:rsid w:val="008113D7"/>
    <w:rsid w:val="00813723"/>
    <w:rsid w:val="00814197"/>
    <w:rsid w:val="008154B2"/>
    <w:rsid w:val="0081747F"/>
    <w:rsid w:val="00817DB3"/>
    <w:rsid w:val="00822B42"/>
    <w:rsid w:val="008230BE"/>
    <w:rsid w:val="00827E49"/>
    <w:rsid w:val="0083248D"/>
    <w:rsid w:val="0083268E"/>
    <w:rsid w:val="008327C0"/>
    <w:rsid w:val="00833A14"/>
    <w:rsid w:val="008356A8"/>
    <w:rsid w:val="008403D8"/>
    <w:rsid w:val="00841337"/>
    <w:rsid w:val="00844847"/>
    <w:rsid w:val="00846AAE"/>
    <w:rsid w:val="00847269"/>
    <w:rsid w:val="008536C7"/>
    <w:rsid w:val="00856F78"/>
    <w:rsid w:val="008601C9"/>
    <w:rsid w:val="008617D2"/>
    <w:rsid w:val="0086219B"/>
    <w:rsid w:val="008626A4"/>
    <w:rsid w:val="00863208"/>
    <w:rsid w:val="00864094"/>
    <w:rsid w:val="00867A1E"/>
    <w:rsid w:val="00867FA9"/>
    <w:rsid w:val="00871ACC"/>
    <w:rsid w:val="008730FF"/>
    <w:rsid w:val="008735D2"/>
    <w:rsid w:val="00873A79"/>
    <w:rsid w:val="0087491E"/>
    <w:rsid w:val="00875099"/>
    <w:rsid w:val="00883215"/>
    <w:rsid w:val="00883499"/>
    <w:rsid w:val="00883C2D"/>
    <w:rsid w:val="00883D4C"/>
    <w:rsid w:val="00885A72"/>
    <w:rsid w:val="00887B69"/>
    <w:rsid w:val="00892D95"/>
    <w:rsid w:val="008936A7"/>
    <w:rsid w:val="00895F0C"/>
    <w:rsid w:val="00896C0A"/>
    <w:rsid w:val="00896D00"/>
    <w:rsid w:val="00897667"/>
    <w:rsid w:val="00897825"/>
    <w:rsid w:val="00897EF0"/>
    <w:rsid w:val="008A196D"/>
    <w:rsid w:val="008A3B58"/>
    <w:rsid w:val="008A5856"/>
    <w:rsid w:val="008A5AF9"/>
    <w:rsid w:val="008A6FB2"/>
    <w:rsid w:val="008B548F"/>
    <w:rsid w:val="008C0732"/>
    <w:rsid w:val="008C352D"/>
    <w:rsid w:val="008C7302"/>
    <w:rsid w:val="008C7F06"/>
    <w:rsid w:val="008D031A"/>
    <w:rsid w:val="008D15E5"/>
    <w:rsid w:val="008D2641"/>
    <w:rsid w:val="008D544C"/>
    <w:rsid w:val="008D73B1"/>
    <w:rsid w:val="008D73FA"/>
    <w:rsid w:val="008E1A74"/>
    <w:rsid w:val="008E2386"/>
    <w:rsid w:val="008E2684"/>
    <w:rsid w:val="008E26EB"/>
    <w:rsid w:val="008E5FD5"/>
    <w:rsid w:val="008E62F4"/>
    <w:rsid w:val="008F1422"/>
    <w:rsid w:val="008F2DA3"/>
    <w:rsid w:val="008F2F73"/>
    <w:rsid w:val="008F3450"/>
    <w:rsid w:val="008F560E"/>
    <w:rsid w:val="008F614C"/>
    <w:rsid w:val="008F7437"/>
    <w:rsid w:val="00902859"/>
    <w:rsid w:val="00903FF1"/>
    <w:rsid w:val="00906236"/>
    <w:rsid w:val="0090795D"/>
    <w:rsid w:val="0091359C"/>
    <w:rsid w:val="00913F90"/>
    <w:rsid w:val="00915451"/>
    <w:rsid w:val="00920732"/>
    <w:rsid w:val="009207BB"/>
    <w:rsid w:val="00921D20"/>
    <w:rsid w:val="00923CC5"/>
    <w:rsid w:val="00924238"/>
    <w:rsid w:val="00925DB9"/>
    <w:rsid w:val="00926C17"/>
    <w:rsid w:val="009305D7"/>
    <w:rsid w:val="00931E7C"/>
    <w:rsid w:val="0093397F"/>
    <w:rsid w:val="009346FA"/>
    <w:rsid w:val="00934C5F"/>
    <w:rsid w:val="00937413"/>
    <w:rsid w:val="00940193"/>
    <w:rsid w:val="009407F1"/>
    <w:rsid w:val="00940FB4"/>
    <w:rsid w:val="00941762"/>
    <w:rsid w:val="00944079"/>
    <w:rsid w:val="0094639A"/>
    <w:rsid w:val="0095032E"/>
    <w:rsid w:val="009513B4"/>
    <w:rsid w:val="00954632"/>
    <w:rsid w:val="009553F9"/>
    <w:rsid w:val="0096166E"/>
    <w:rsid w:val="00961EF7"/>
    <w:rsid w:val="009628BB"/>
    <w:rsid w:val="00963B09"/>
    <w:rsid w:val="009658FD"/>
    <w:rsid w:val="009702AA"/>
    <w:rsid w:val="00972808"/>
    <w:rsid w:val="00972982"/>
    <w:rsid w:val="009740CC"/>
    <w:rsid w:val="00980577"/>
    <w:rsid w:val="00987178"/>
    <w:rsid w:val="0098789D"/>
    <w:rsid w:val="00987E7F"/>
    <w:rsid w:val="00990C87"/>
    <w:rsid w:val="00991A8A"/>
    <w:rsid w:val="0099419A"/>
    <w:rsid w:val="009960DC"/>
    <w:rsid w:val="00996FC6"/>
    <w:rsid w:val="009A2970"/>
    <w:rsid w:val="009A4A22"/>
    <w:rsid w:val="009A4DF3"/>
    <w:rsid w:val="009A59AC"/>
    <w:rsid w:val="009B0CA3"/>
    <w:rsid w:val="009B1944"/>
    <w:rsid w:val="009B2028"/>
    <w:rsid w:val="009B5300"/>
    <w:rsid w:val="009B72E5"/>
    <w:rsid w:val="009B7BF6"/>
    <w:rsid w:val="009C075F"/>
    <w:rsid w:val="009C09B9"/>
    <w:rsid w:val="009C2965"/>
    <w:rsid w:val="009C5B9A"/>
    <w:rsid w:val="009C7267"/>
    <w:rsid w:val="009D2548"/>
    <w:rsid w:val="009D2BB9"/>
    <w:rsid w:val="009D3005"/>
    <w:rsid w:val="009D34EF"/>
    <w:rsid w:val="009D3B30"/>
    <w:rsid w:val="009D6206"/>
    <w:rsid w:val="009F2CF4"/>
    <w:rsid w:val="009F51E5"/>
    <w:rsid w:val="009F6910"/>
    <w:rsid w:val="009F7F64"/>
    <w:rsid w:val="00A0079B"/>
    <w:rsid w:val="00A067E2"/>
    <w:rsid w:val="00A06B69"/>
    <w:rsid w:val="00A0767A"/>
    <w:rsid w:val="00A113E0"/>
    <w:rsid w:val="00A143D4"/>
    <w:rsid w:val="00A16093"/>
    <w:rsid w:val="00A160A4"/>
    <w:rsid w:val="00A17309"/>
    <w:rsid w:val="00A2222C"/>
    <w:rsid w:val="00A23C12"/>
    <w:rsid w:val="00A277F4"/>
    <w:rsid w:val="00A30D09"/>
    <w:rsid w:val="00A31519"/>
    <w:rsid w:val="00A34547"/>
    <w:rsid w:val="00A34C21"/>
    <w:rsid w:val="00A34E1A"/>
    <w:rsid w:val="00A34E6E"/>
    <w:rsid w:val="00A4130D"/>
    <w:rsid w:val="00A43D08"/>
    <w:rsid w:val="00A4484C"/>
    <w:rsid w:val="00A44B2C"/>
    <w:rsid w:val="00A46F16"/>
    <w:rsid w:val="00A5035B"/>
    <w:rsid w:val="00A52474"/>
    <w:rsid w:val="00A54A84"/>
    <w:rsid w:val="00A57471"/>
    <w:rsid w:val="00A617F4"/>
    <w:rsid w:val="00A6214A"/>
    <w:rsid w:val="00A6597B"/>
    <w:rsid w:val="00A65ED3"/>
    <w:rsid w:val="00A704F9"/>
    <w:rsid w:val="00A76564"/>
    <w:rsid w:val="00A76C3E"/>
    <w:rsid w:val="00A80132"/>
    <w:rsid w:val="00A87088"/>
    <w:rsid w:val="00A913E0"/>
    <w:rsid w:val="00A920BD"/>
    <w:rsid w:val="00A94926"/>
    <w:rsid w:val="00A9751C"/>
    <w:rsid w:val="00AA1438"/>
    <w:rsid w:val="00AA3071"/>
    <w:rsid w:val="00AA3A61"/>
    <w:rsid w:val="00AA3D13"/>
    <w:rsid w:val="00AA3E92"/>
    <w:rsid w:val="00AA45D4"/>
    <w:rsid w:val="00AA4AC8"/>
    <w:rsid w:val="00AA509F"/>
    <w:rsid w:val="00AA6005"/>
    <w:rsid w:val="00AA68C9"/>
    <w:rsid w:val="00AA6E6D"/>
    <w:rsid w:val="00AB223C"/>
    <w:rsid w:val="00AB3820"/>
    <w:rsid w:val="00AB7A56"/>
    <w:rsid w:val="00AC1CB4"/>
    <w:rsid w:val="00AC22A0"/>
    <w:rsid w:val="00AC3878"/>
    <w:rsid w:val="00AC39D6"/>
    <w:rsid w:val="00AC6FF4"/>
    <w:rsid w:val="00AC74BC"/>
    <w:rsid w:val="00AD270C"/>
    <w:rsid w:val="00AD360D"/>
    <w:rsid w:val="00AD61E0"/>
    <w:rsid w:val="00AE0FCC"/>
    <w:rsid w:val="00AE12DE"/>
    <w:rsid w:val="00AE135D"/>
    <w:rsid w:val="00AE1E43"/>
    <w:rsid w:val="00AE60FE"/>
    <w:rsid w:val="00AE6821"/>
    <w:rsid w:val="00AE75B5"/>
    <w:rsid w:val="00AE78DE"/>
    <w:rsid w:val="00AF18DA"/>
    <w:rsid w:val="00AF2454"/>
    <w:rsid w:val="00AF2F89"/>
    <w:rsid w:val="00AF7437"/>
    <w:rsid w:val="00B00951"/>
    <w:rsid w:val="00B036DC"/>
    <w:rsid w:val="00B03824"/>
    <w:rsid w:val="00B04349"/>
    <w:rsid w:val="00B13387"/>
    <w:rsid w:val="00B14CDA"/>
    <w:rsid w:val="00B211E2"/>
    <w:rsid w:val="00B25154"/>
    <w:rsid w:val="00B253E5"/>
    <w:rsid w:val="00B26B4D"/>
    <w:rsid w:val="00B27AA5"/>
    <w:rsid w:val="00B27DCD"/>
    <w:rsid w:val="00B328AE"/>
    <w:rsid w:val="00B3404E"/>
    <w:rsid w:val="00B35ACC"/>
    <w:rsid w:val="00B3751F"/>
    <w:rsid w:val="00B40D5E"/>
    <w:rsid w:val="00B41171"/>
    <w:rsid w:val="00B4433B"/>
    <w:rsid w:val="00B44803"/>
    <w:rsid w:val="00B45794"/>
    <w:rsid w:val="00B46192"/>
    <w:rsid w:val="00B52812"/>
    <w:rsid w:val="00B53A74"/>
    <w:rsid w:val="00B53A85"/>
    <w:rsid w:val="00B56271"/>
    <w:rsid w:val="00B60F13"/>
    <w:rsid w:val="00B61C07"/>
    <w:rsid w:val="00B64287"/>
    <w:rsid w:val="00B668CC"/>
    <w:rsid w:val="00B671AC"/>
    <w:rsid w:val="00B67902"/>
    <w:rsid w:val="00B70395"/>
    <w:rsid w:val="00B73B67"/>
    <w:rsid w:val="00B76AC5"/>
    <w:rsid w:val="00B76C76"/>
    <w:rsid w:val="00B775AE"/>
    <w:rsid w:val="00B778CF"/>
    <w:rsid w:val="00B80F7E"/>
    <w:rsid w:val="00B81382"/>
    <w:rsid w:val="00B8203F"/>
    <w:rsid w:val="00B86CB9"/>
    <w:rsid w:val="00B870CB"/>
    <w:rsid w:val="00B87679"/>
    <w:rsid w:val="00B87805"/>
    <w:rsid w:val="00B91F79"/>
    <w:rsid w:val="00B93F67"/>
    <w:rsid w:val="00B95FAE"/>
    <w:rsid w:val="00B96992"/>
    <w:rsid w:val="00B96AC2"/>
    <w:rsid w:val="00B975B6"/>
    <w:rsid w:val="00B97DED"/>
    <w:rsid w:val="00BA10F5"/>
    <w:rsid w:val="00BA22C5"/>
    <w:rsid w:val="00BA371C"/>
    <w:rsid w:val="00BA46D5"/>
    <w:rsid w:val="00BA5883"/>
    <w:rsid w:val="00BA63C8"/>
    <w:rsid w:val="00BB1CA0"/>
    <w:rsid w:val="00BB295E"/>
    <w:rsid w:val="00BB48EF"/>
    <w:rsid w:val="00BB4A30"/>
    <w:rsid w:val="00BB5008"/>
    <w:rsid w:val="00BB574E"/>
    <w:rsid w:val="00BB61EB"/>
    <w:rsid w:val="00BB7F23"/>
    <w:rsid w:val="00BC1B03"/>
    <w:rsid w:val="00BC2A57"/>
    <w:rsid w:val="00BC3D32"/>
    <w:rsid w:val="00BC74E2"/>
    <w:rsid w:val="00BD48DE"/>
    <w:rsid w:val="00BD605E"/>
    <w:rsid w:val="00BE0AD7"/>
    <w:rsid w:val="00BE67D7"/>
    <w:rsid w:val="00BE7A5C"/>
    <w:rsid w:val="00BF11FB"/>
    <w:rsid w:val="00BF1AB7"/>
    <w:rsid w:val="00BF23ED"/>
    <w:rsid w:val="00BF60FA"/>
    <w:rsid w:val="00BF61A1"/>
    <w:rsid w:val="00C02532"/>
    <w:rsid w:val="00C0295E"/>
    <w:rsid w:val="00C02E4F"/>
    <w:rsid w:val="00C04388"/>
    <w:rsid w:val="00C058FB"/>
    <w:rsid w:val="00C11E8B"/>
    <w:rsid w:val="00C13739"/>
    <w:rsid w:val="00C14ABC"/>
    <w:rsid w:val="00C157C7"/>
    <w:rsid w:val="00C161D3"/>
    <w:rsid w:val="00C16388"/>
    <w:rsid w:val="00C1714B"/>
    <w:rsid w:val="00C2062A"/>
    <w:rsid w:val="00C216AF"/>
    <w:rsid w:val="00C2299C"/>
    <w:rsid w:val="00C24705"/>
    <w:rsid w:val="00C251AD"/>
    <w:rsid w:val="00C25AB4"/>
    <w:rsid w:val="00C25E2F"/>
    <w:rsid w:val="00C26328"/>
    <w:rsid w:val="00C26D8C"/>
    <w:rsid w:val="00C303CE"/>
    <w:rsid w:val="00C31DF4"/>
    <w:rsid w:val="00C3241D"/>
    <w:rsid w:val="00C3449F"/>
    <w:rsid w:val="00C36F50"/>
    <w:rsid w:val="00C373AC"/>
    <w:rsid w:val="00C42C97"/>
    <w:rsid w:val="00C4311B"/>
    <w:rsid w:val="00C433BC"/>
    <w:rsid w:val="00C462EE"/>
    <w:rsid w:val="00C47636"/>
    <w:rsid w:val="00C51EEB"/>
    <w:rsid w:val="00C5324D"/>
    <w:rsid w:val="00C534DF"/>
    <w:rsid w:val="00C5446F"/>
    <w:rsid w:val="00C569C9"/>
    <w:rsid w:val="00C622ED"/>
    <w:rsid w:val="00C624EC"/>
    <w:rsid w:val="00C643CB"/>
    <w:rsid w:val="00C66547"/>
    <w:rsid w:val="00C66DAA"/>
    <w:rsid w:val="00C67CB1"/>
    <w:rsid w:val="00C72987"/>
    <w:rsid w:val="00C73A4F"/>
    <w:rsid w:val="00C73C40"/>
    <w:rsid w:val="00C7467F"/>
    <w:rsid w:val="00C754B2"/>
    <w:rsid w:val="00C7656D"/>
    <w:rsid w:val="00C7714A"/>
    <w:rsid w:val="00C80C16"/>
    <w:rsid w:val="00C81C3E"/>
    <w:rsid w:val="00C823C4"/>
    <w:rsid w:val="00C8259D"/>
    <w:rsid w:val="00C87835"/>
    <w:rsid w:val="00C87EDE"/>
    <w:rsid w:val="00C9016D"/>
    <w:rsid w:val="00C90811"/>
    <w:rsid w:val="00C90C82"/>
    <w:rsid w:val="00C91F66"/>
    <w:rsid w:val="00C931F2"/>
    <w:rsid w:val="00C932DA"/>
    <w:rsid w:val="00C9354F"/>
    <w:rsid w:val="00C96030"/>
    <w:rsid w:val="00C96758"/>
    <w:rsid w:val="00CA28F4"/>
    <w:rsid w:val="00CA7BD1"/>
    <w:rsid w:val="00CB0269"/>
    <w:rsid w:val="00CB02E0"/>
    <w:rsid w:val="00CB1066"/>
    <w:rsid w:val="00CB11CA"/>
    <w:rsid w:val="00CB2F8D"/>
    <w:rsid w:val="00CB600B"/>
    <w:rsid w:val="00CB666C"/>
    <w:rsid w:val="00CB7275"/>
    <w:rsid w:val="00CC14C4"/>
    <w:rsid w:val="00CC3BE6"/>
    <w:rsid w:val="00CC627E"/>
    <w:rsid w:val="00CC7BF9"/>
    <w:rsid w:val="00CD0FE0"/>
    <w:rsid w:val="00CD3421"/>
    <w:rsid w:val="00CD5142"/>
    <w:rsid w:val="00CE0EAF"/>
    <w:rsid w:val="00CE518B"/>
    <w:rsid w:val="00CF16D6"/>
    <w:rsid w:val="00CF74AB"/>
    <w:rsid w:val="00CF7D41"/>
    <w:rsid w:val="00D04898"/>
    <w:rsid w:val="00D04D29"/>
    <w:rsid w:val="00D112E3"/>
    <w:rsid w:val="00D12B1E"/>
    <w:rsid w:val="00D13372"/>
    <w:rsid w:val="00D1398F"/>
    <w:rsid w:val="00D144D0"/>
    <w:rsid w:val="00D165BA"/>
    <w:rsid w:val="00D2014A"/>
    <w:rsid w:val="00D217EF"/>
    <w:rsid w:val="00D22009"/>
    <w:rsid w:val="00D250A1"/>
    <w:rsid w:val="00D26E6F"/>
    <w:rsid w:val="00D306FE"/>
    <w:rsid w:val="00D34897"/>
    <w:rsid w:val="00D37BCA"/>
    <w:rsid w:val="00D42D48"/>
    <w:rsid w:val="00D434AC"/>
    <w:rsid w:val="00D4435B"/>
    <w:rsid w:val="00D4506A"/>
    <w:rsid w:val="00D4627C"/>
    <w:rsid w:val="00D463B5"/>
    <w:rsid w:val="00D4779F"/>
    <w:rsid w:val="00D51D37"/>
    <w:rsid w:val="00D53B21"/>
    <w:rsid w:val="00D53EA4"/>
    <w:rsid w:val="00D5448A"/>
    <w:rsid w:val="00D54D05"/>
    <w:rsid w:val="00D54E25"/>
    <w:rsid w:val="00D606C8"/>
    <w:rsid w:val="00D633CB"/>
    <w:rsid w:val="00D638CF"/>
    <w:rsid w:val="00D64D2A"/>
    <w:rsid w:val="00D659D0"/>
    <w:rsid w:val="00D66231"/>
    <w:rsid w:val="00D678AC"/>
    <w:rsid w:val="00D67B4B"/>
    <w:rsid w:val="00D70CE2"/>
    <w:rsid w:val="00D71377"/>
    <w:rsid w:val="00D721DC"/>
    <w:rsid w:val="00D741C4"/>
    <w:rsid w:val="00D75C7D"/>
    <w:rsid w:val="00D7630E"/>
    <w:rsid w:val="00D76480"/>
    <w:rsid w:val="00D80004"/>
    <w:rsid w:val="00D82E99"/>
    <w:rsid w:val="00D8360B"/>
    <w:rsid w:val="00D8540A"/>
    <w:rsid w:val="00D8783C"/>
    <w:rsid w:val="00D92E0E"/>
    <w:rsid w:val="00D951E4"/>
    <w:rsid w:val="00DA0D6F"/>
    <w:rsid w:val="00DA2476"/>
    <w:rsid w:val="00DA32BB"/>
    <w:rsid w:val="00DA59C0"/>
    <w:rsid w:val="00DA6532"/>
    <w:rsid w:val="00DA6B85"/>
    <w:rsid w:val="00DA7B41"/>
    <w:rsid w:val="00DB7E30"/>
    <w:rsid w:val="00DC2055"/>
    <w:rsid w:val="00DC3122"/>
    <w:rsid w:val="00DC530B"/>
    <w:rsid w:val="00DC7D52"/>
    <w:rsid w:val="00DD0A3A"/>
    <w:rsid w:val="00DD3BEE"/>
    <w:rsid w:val="00DD573C"/>
    <w:rsid w:val="00DD5E37"/>
    <w:rsid w:val="00DD644A"/>
    <w:rsid w:val="00DD7D4E"/>
    <w:rsid w:val="00DE01EA"/>
    <w:rsid w:val="00DE1B67"/>
    <w:rsid w:val="00DE2782"/>
    <w:rsid w:val="00DE76D5"/>
    <w:rsid w:val="00DF06DC"/>
    <w:rsid w:val="00DF0D83"/>
    <w:rsid w:val="00DF18E1"/>
    <w:rsid w:val="00DF6626"/>
    <w:rsid w:val="00DF77BD"/>
    <w:rsid w:val="00E00182"/>
    <w:rsid w:val="00E00B30"/>
    <w:rsid w:val="00E03D84"/>
    <w:rsid w:val="00E05842"/>
    <w:rsid w:val="00E0756D"/>
    <w:rsid w:val="00E11C44"/>
    <w:rsid w:val="00E12F06"/>
    <w:rsid w:val="00E1600A"/>
    <w:rsid w:val="00E16650"/>
    <w:rsid w:val="00E179B9"/>
    <w:rsid w:val="00E200DF"/>
    <w:rsid w:val="00E207EF"/>
    <w:rsid w:val="00E2090F"/>
    <w:rsid w:val="00E218F0"/>
    <w:rsid w:val="00E22D8A"/>
    <w:rsid w:val="00E239A9"/>
    <w:rsid w:val="00E241B0"/>
    <w:rsid w:val="00E2684A"/>
    <w:rsid w:val="00E35C60"/>
    <w:rsid w:val="00E37000"/>
    <w:rsid w:val="00E376CD"/>
    <w:rsid w:val="00E37D58"/>
    <w:rsid w:val="00E43719"/>
    <w:rsid w:val="00E45B01"/>
    <w:rsid w:val="00E45B0A"/>
    <w:rsid w:val="00E45B87"/>
    <w:rsid w:val="00E475F1"/>
    <w:rsid w:val="00E47D5D"/>
    <w:rsid w:val="00E502FB"/>
    <w:rsid w:val="00E50944"/>
    <w:rsid w:val="00E5312B"/>
    <w:rsid w:val="00E54709"/>
    <w:rsid w:val="00E554E2"/>
    <w:rsid w:val="00E572AF"/>
    <w:rsid w:val="00E60A42"/>
    <w:rsid w:val="00E61071"/>
    <w:rsid w:val="00E62B6E"/>
    <w:rsid w:val="00E632AB"/>
    <w:rsid w:val="00E65A17"/>
    <w:rsid w:val="00E663A3"/>
    <w:rsid w:val="00E66BB8"/>
    <w:rsid w:val="00E70CCA"/>
    <w:rsid w:val="00E70D54"/>
    <w:rsid w:val="00E710AE"/>
    <w:rsid w:val="00E72103"/>
    <w:rsid w:val="00E72E3D"/>
    <w:rsid w:val="00E72F28"/>
    <w:rsid w:val="00E741F6"/>
    <w:rsid w:val="00E75D2B"/>
    <w:rsid w:val="00E76857"/>
    <w:rsid w:val="00E8069C"/>
    <w:rsid w:val="00E8297F"/>
    <w:rsid w:val="00E842E9"/>
    <w:rsid w:val="00E87A7F"/>
    <w:rsid w:val="00E91115"/>
    <w:rsid w:val="00E91305"/>
    <w:rsid w:val="00E91F80"/>
    <w:rsid w:val="00EA3D59"/>
    <w:rsid w:val="00EA3DAE"/>
    <w:rsid w:val="00EA512F"/>
    <w:rsid w:val="00EA6641"/>
    <w:rsid w:val="00EA6A54"/>
    <w:rsid w:val="00EA6A59"/>
    <w:rsid w:val="00EB1551"/>
    <w:rsid w:val="00EB2B1F"/>
    <w:rsid w:val="00EB5C93"/>
    <w:rsid w:val="00EB65F7"/>
    <w:rsid w:val="00EB6C46"/>
    <w:rsid w:val="00EC01A8"/>
    <w:rsid w:val="00EC3947"/>
    <w:rsid w:val="00EC46A1"/>
    <w:rsid w:val="00EC554A"/>
    <w:rsid w:val="00ED08B2"/>
    <w:rsid w:val="00ED2A40"/>
    <w:rsid w:val="00ED2B2F"/>
    <w:rsid w:val="00ED2C59"/>
    <w:rsid w:val="00ED5500"/>
    <w:rsid w:val="00ED7195"/>
    <w:rsid w:val="00ED7347"/>
    <w:rsid w:val="00ED7522"/>
    <w:rsid w:val="00ED7D33"/>
    <w:rsid w:val="00EE0959"/>
    <w:rsid w:val="00EE0E41"/>
    <w:rsid w:val="00EE13C1"/>
    <w:rsid w:val="00EE1AE2"/>
    <w:rsid w:val="00EE3F08"/>
    <w:rsid w:val="00EE450C"/>
    <w:rsid w:val="00EE594B"/>
    <w:rsid w:val="00EE72F7"/>
    <w:rsid w:val="00EF0ADB"/>
    <w:rsid w:val="00EF11B9"/>
    <w:rsid w:val="00EF29F4"/>
    <w:rsid w:val="00EF46B5"/>
    <w:rsid w:val="00EF5B89"/>
    <w:rsid w:val="00EF6F8B"/>
    <w:rsid w:val="00F008F9"/>
    <w:rsid w:val="00F0157C"/>
    <w:rsid w:val="00F03530"/>
    <w:rsid w:val="00F04028"/>
    <w:rsid w:val="00F04068"/>
    <w:rsid w:val="00F0502A"/>
    <w:rsid w:val="00F10DDF"/>
    <w:rsid w:val="00F120F1"/>
    <w:rsid w:val="00F133AC"/>
    <w:rsid w:val="00F13AD0"/>
    <w:rsid w:val="00F176A0"/>
    <w:rsid w:val="00F17D69"/>
    <w:rsid w:val="00F203A3"/>
    <w:rsid w:val="00F20B55"/>
    <w:rsid w:val="00F2173A"/>
    <w:rsid w:val="00F21C67"/>
    <w:rsid w:val="00F22967"/>
    <w:rsid w:val="00F22DD1"/>
    <w:rsid w:val="00F22F18"/>
    <w:rsid w:val="00F238C8"/>
    <w:rsid w:val="00F23FDA"/>
    <w:rsid w:val="00F24CA6"/>
    <w:rsid w:val="00F278A1"/>
    <w:rsid w:val="00F33AC2"/>
    <w:rsid w:val="00F411FC"/>
    <w:rsid w:val="00F41601"/>
    <w:rsid w:val="00F41DEE"/>
    <w:rsid w:val="00F428AC"/>
    <w:rsid w:val="00F42FA5"/>
    <w:rsid w:val="00F434FC"/>
    <w:rsid w:val="00F448C1"/>
    <w:rsid w:val="00F4604F"/>
    <w:rsid w:val="00F46321"/>
    <w:rsid w:val="00F53206"/>
    <w:rsid w:val="00F534C9"/>
    <w:rsid w:val="00F53E31"/>
    <w:rsid w:val="00F53FA7"/>
    <w:rsid w:val="00F55DDF"/>
    <w:rsid w:val="00F57382"/>
    <w:rsid w:val="00F60F1E"/>
    <w:rsid w:val="00F60F42"/>
    <w:rsid w:val="00F62AAC"/>
    <w:rsid w:val="00F64266"/>
    <w:rsid w:val="00F643BA"/>
    <w:rsid w:val="00F64706"/>
    <w:rsid w:val="00F65F22"/>
    <w:rsid w:val="00F6606D"/>
    <w:rsid w:val="00F67C1D"/>
    <w:rsid w:val="00F7110C"/>
    <w:rsid w:val="00F725F1"/>
    <w:rsid w:val="00F7282B"/>
    <w:rsid w:val="00F737D6"/>
    <w:rsid w:val="00F738C8"/>
    <w:rsid w:val="00F73A52"/>
    <w:rsid w:val="00F7500A"/>
    <w:rsid w:val="00F76859"/>
    <w:rsid w:val="00F7696A"/>
    <w:rsid w:val="00F77FCC"/>
    <w:rsid w:val="00F8082A"/>
    <w:rsid w:val="00F809F8"/>
    <w:rsid w:val="00F80E73"/>
    <w:rsid w:val="00F81340"/>
    <w:rsid w:val="00F816AC"/>
    <w:rsid w:val="00F82EE8"/>
    <w:rsid w:val="00F832FB"/>
    <w:rsid w:val="00F86175"/>
    <w:rsid w:val="00F91F38"/>
    <w:rsid w:val="00F93BF4"/>
    <w:rsid w:val="00F93F69"/>
    <w:rsid w:val="00F941F1"/>
    <w:rsid w:val="00F95719"/>
    <w:rsid w:val="00FA1C16"/>
    <w:rsid w:val="00FA1D58"/>
    <w:rsid w:val="00FA438D"/>
    <w:rsid w:val="00FA5C6F"/>
    <w:rsid w:val="00FB13F7"/>
    <w:rsid w:val="00FB3C77"/>
    <w:rsid w:val="00FB403C"/>
    <w:rsid w:val="00FB7B0C"/>
    <w:rsid w:val="00FC05F8"/>
    <w:rsid w:val="00FC0C48"/>
    <w:rsid w:val="00FC3E50"/>
    <w:rsid w:val="00FC3EA3"/>
    <w:rsid w:val="00FC500A"/>
    <w:rsid w:val="00FC6F44"/>
    <w:rsid w:val="00FD08C9"/>
    <w:rsid w:val="00FD4C27"/>
    <w:rsid w:val="00FD5EEE"/>
    <w:rsid w:val="00FE1707"/>
    <w:rsid w:val="00FE189A"/>
    <w:rsid w:val="00FE2A99"/>
    <w:rsid w:val="00FE40F5"/>
    <w:rsid w:val="00FE5A50"/>
    <w:rsid w:val="00FE7A43"/>
    <w:rsid w:val="00FF03E2"/>
    <w:rsid w:val="00FF069C"/>
    <w:rsid w:val="00FF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37478"/>
    <w:rPr>
      <w:b/>
      <w:sz w:val="28"/>
      <w:szCs w:val="28"/>
    </w:rPr>
  </w:style>
  <w:style w:type="paragraph" w:styleId="10">
    <w:name w:val="heading 1"/>
    <w:basedOn w:val="a2"/>
    <w:next w:val="a2"/>
    <w:link w:val="11"/>
    <w:qFormat/>
    <w:rsid w:val="00666B2A"/>
    <w:pPr>
      <w:keepNext/>
      <w:spacing w:before="240" w:after="60"/>
      <w:outlineLvl w:val="0"/>
    </w:pPr>
    <w:rPr>
      <w:rFonts w:ascii="Arial" w:eastAsia="Calibri" w:hAnsi="Arial" w:cs="Arial"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666B2A"/>
    <w:pPr>
      <w:keepNext/>
      <w:spacing w:before="240" w:after="60"/>
      <w:outlineLvl w:val="1"/>
    </w:pPr>
    <w:rPr>
      <w:rFonts w:ascii="Arial" w:eastAsia="Calibri" w:hAnsi="Arial" w:cs="Arial"/>
      <w:bCs/>
      <w:i/>
      <w:iCs/>
    </w:rPr>
  </w:style>
  <w:style w:type="paragraph" w:styleId="30">
    <w:name w:val="heading 3"/>
    <w:basedOn w:val="a2"/>
    <w:next w:val="a2"/>
    <w:link w:val="31"/>
    <w:qFormat/>
    <w:rsid w:val="00666B2A"/>
    <w:pPr>
      <w:keepNext/>
      <w:pageBreakBefore/>
      <w:ind w:left="5580"/>
      <w:jc w:val="right"/>
      <w:outlineLvl w:val="2"/>
    </w:pPr>
    <w:rPr>
      <w:rFonts w:eastAsia="Calibri"/>
      <w:b w:val="0"/>
      <w:color w:val="000000"/>
      <w:szCs w:val="24"/>
    </w:rPr>
  </w:style>
  <w:style w:type="paragraph" w:styleId="5">
    <w:name w:val="heading 5"/>
    <w:basedOn w:val="a2"/>
    <w:next w:val="a2"/>
    <w:link w:val="50"/>
    <w:qFormat/>
    <w:rsid w:val="00666B2A"/>
    <w:pPr>
      <w:spacing w:before="240" w:after="60"/>
      <w:outlineLvl w:val="4"/>
    </w:pPr>
    <w:rPr>
      <w:rFonts w:eastAsia="Calibri"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22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semiHidden/>
    <w:rsid w:val="005B430C"/>
    <w:rPr>
      <w:rFonts w:ascii="Tahoma" w:hAnsi="Tahoma" w:cs="Tahoma"/>
      <w:sz w:val="16"/>
      <w:szCs w:val="16"/>
    </w:rPr>
  </w:style>
  <w:style w:type="paragraph" w:styleId="a8">
    <w:name w:val="header"/>
    <w:basedOn w:val="a2"/>
    <w:rsid w:val="00480979"/>
    <w:pPr>
      <w:tabs>
        <w:tab w:val="center" w:pos="4677"/>
        <w:tab w:val="right" w:pos="9355"/>
      </w:tabs>
    </w:pPr>
  </w:style>
  <w:style w:type="paragraph" w:styleId="a9">
    <w:name w:val="footer"/>
    <w:basedOn w:val="a2"/>
    <w:link w:val="aa"/>
    <w:rsid w:val="00480979"/>
    <w:pPr>
      <w:tabs>
        <w:tab w:val="center" w:pos="4677"/>
        <w:tab w:val="right" w:pos="9355"/>
      </w:tabs>
    </w:pPr>
  </w:style>
  <w:style w:type="paragraph" w:customStyle="1" w:styleId="12">
    <w:name w:val="1"/>
    <w:basedOn w:val="a2"/>
    <w:rsid w:val="002455BF"/>
    <w:pPr>
      <w:spacing w:before="100" w:beforeAutospacing="1" w:after="100" w:afterAutospacing="1"/>
    </w:pPr>
    <w:rPr>
      <w:rFonts w:ascii="Tahoma" w:hAnsi="Tahoma"/>
      <w:b w:val="0"/>
      <w:sz w:val="20"/>
      <w:szCs w:val="20"/>
      <w:lang w:val="en-US" w:eastAsia="en-US"/>
    </w:rPr>
  </w:style>
  <w:style w:type="character" w:styleId="ab">
    <w:name w:val="Hyperlink"/>
    <w:unhideWhenUsed/>
    <w:rsid w:val="00D34897"/>
    <w:rPr>
      <w:color w:val="0000FF"/>
      <w:u w:val="single"/>
    </w:rPr>
  </w:style>
  <w:style w:type="character" w:styleId="ac">
    <w:name w:val="page number"/>
    <w:basedOn w:val="a3"/>
    <w:rsid w:val="00FB403C"/>
  </w:style>
  <w:style w:type="paragraph" w:styleId="ad">
    <w:name w:val="Body Text"/>
    <w:aliases w:val=" Знак, Знак Знак Знак,Знак,Знак Знак Знак,Знак Знак"/>
    <w:basedOn w:val="a2"/>
    <w:link w:val="ae"/>
    <w:rsid w:val="003F3DF6"/>
    <w:pPr>
      <w:jc w:val="center"/>
    </w:pPr>
    <w:rPr>
      <w:szCs w:val="20"/>
    </w:rPr>
  </w:style>
  <w:style w:type="character" w:customStyle="1" w:styleId="ae">
    <w:name w:val="Основной текст Знак"/>
    <w:aliases w:val=" Знак Знак, Знак Знак Знак Знак,Знак Знак2,Знак Знак Знак Знак4,Знак Знак Знак1"/>
    <w:link w:val="ad"/>
    <w:rsid w:val="003F3DF6"/>
    <w:rPr>
      <w:b/>
      <w:sz w:val="28"/>
      <w:lang w:val="ru-RU" w:eastAsia="ru-RU" w:bidi="ar-SA"/>
    </w:rPr>
  </w:style>
  <w:style w:type="paragraph" w:customStyle="1" w:styleId="ConsPlusNormal">
    <w:name w:val="ConsPlusNormal"/>
    <w:rsid w:val="001D3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2"/>
    <w:link w:val="24"/>
    <w:rsid w:val="00F7110C"/>
    <w:pPr>
      <w:spacing w:after="120" w:line="480" w:lineRule="auto"/>
    </w:pPr>
    <w:rPr>
      <w:b w:val="0"/>
      <w:szCs w:val="20"/>
    </w:rPr>
  </w:style>
  <w:style w:type="paragraph" w:styleId="af">
    <w:name w:val="Body Text Indent"/>
    <w:basedOn w:val="a2"/>
    <w:link w:val="af0"/>
    <w:rsid w:val="00F7110C"/>
    <w:pPr>
      <w:spacing w:after="120"/>
      <w:ind w:left="283"/>
    </w:pPr>
    <w:rPr>
      <w:b w:val="0"/>
      <w:szCs w:val="20"/>
    </w:rPr>
  </w:style>
  <w:style w:type="paragraph" w:styleId="af1">
    <w:name w:val="List Paragraph"/>
    <w:basedOn w:val="a2"/>
    <w:qFormat/>
    <w:rsid w:val="00F7110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rsid w:val="00F7110C"/>
    <w:rPr>
      <w:sz w:val="28"/>
      <w:lang w:val="ru-RU" w:eastAsia="ru-RU" w:bidi="ar-SA"/>
    </w:rPr>
  </w:style>
  <w:style w:type="paragraph" w:styleId="af2">
    <w:name w:val="Title"/>
    <w:basedOn w:val="a2"/>
    <w:link w:val="af3"/>
    <w:qFormat/>
    <w:rsid w:val="0028561E"/>
    <w:pPr>
      <w:spacing w:before="240" w:after="60"/>
      <w:jc w:val="center"/>
      <w:outlineLvl w:val="0"/>
    </w:pPr>
    <w:rPr>
      <w:rFonts w:ascii="Arial" w:hAnsi="Arial"/>
      <w:kern w:val="28"/>
      <w:sz w:val="32"/>
      <w:szCs w:val="20"/>
    </w:rPr>
  </w:style>
  <w:style w:type="character" w:customStyle="1" w:styleId="af3">
    <w:name w:val="Название Знак"/>
    <w:link w:val="af2"/>
    <w:rsid w:val="0028561E"/>
    <w:rPr>
      <w:rFonts w:ascii="Arial" w:hAnsi="Arial"/>
      <w:b/>
      <w:kern w:val="28"/>
      <w:sz w:val="32"/>
      <w:lang w:val="ru-RU" w:eastAsia="ru-RU" w:bidi="ar-SA"/>
    </w:rPr>
  </w:style>
  <w:style w:type="character" w:customStyle="1" w:styleId="11">
    <w:name w:val="Заголовок 1 Знак"/>
    <w:link w:val="10"/>
    <w:locked/>
    <w:rsid w:val="00666B2A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link w:val="21"/>
    <w:locked/>
    <w:rsid w:val="00666B2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locked/>
    <w:rsid w:val="00666B2A"/>
    <w:rPr>
      <w:rFonts w:eastAsia="Calibri"/>
      <w:color w:val="000000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666B2A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af4">
    <w:name w:val="Знак Знак Знак Знак"/>
    <w:basedOn w:val="a2"/>
    <w:rsid w:val="00666B2A"/>
    <w:pPr>
      <w:spacing w:before="100" w:beforeAutospacing="1" w:after="100" w:afterAutospacing="1"/>
    </w:pPr>
    <w:rPr>
      <w:rFonts w:ascii="Tahoma" w:eastAsia="Calibri" w:hAnsi="Tahoma"/>
      <w:b w:val="0"/>
      <w:sz w:val="20"/>
      <w:szCs w:val="20"/>
      <w:lang w:val="en-US" w:eastAsia="en-US"/>
    </w:rPr>
  </w:style>
  <w:style w:type="character" w:customStyle="1" w:styleId="13">
    <w:name w:val="Знак Знак1"/>
    <w:aliases w:val="Знак Знак Знак Знак2,Знак Знак Знак Знак3"/>
    <w:locked/>
    <w:rsid w:val="00666B2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666B2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character" w:customStyle="1" w:styleId="24">
    <w:name w:val="Основной текст 2 Знак"/>
    <w:link w:val="23"/>
    <w:locked/>
    <w:rsid w:val="00666B2A"/>
    <w:rPr>
      <w:sz w:val="28"/>
      <w:lang w:val="ru-RU" w:eastAsia="ru-RU" w:bidi="ar-SA"/>
    </w:rPr>
  </w:style>
  <w:style w:type="paragraph" w:customStyle="1" w:styleId="1">
    <w:name w:val="Стиль1"/>
    <w:basedOn w:val="a2"/>
    <w:rsid w:val="00666B2A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rFonts w:eastAsia="Calibri"/>
      <w:szCs w:val="24"/>
    </w:rPr>
  </w:style>
  <w:style w:type="paragraph" w:customStyle="1" w:styleId="20">
    <w:name w:val="Стиль2"/>
    <w:basedOn w:val="2"/>
    <w:rsid w:val="00666B2A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2"/>
    <w:rsid w:val="00666B2A"/>
    <w:pPr>
      <w:numPr>
        <w:numId w:val="1"/>
      </w:numPr>
      <w:tabs>
        <w:tab w:val="clear" w:pos="643"/>
        <w:tab w:val="num" w:pos="432"/>
      </w:tabs>
      <w:ind w:left="432" w:hanging="432"/>
    </w:pPr>
    <w:rPr>
      <w:rFonts w:eastAsia="Calibri"/>
      <w:b w:val="0"/>
      <w:szCs w:val="20"/>
    </w:rPr>
  </w:style>
  <w:style w:type="paragraph" w:customStyle="1" w:styleId="3">
    <w:name w:val="Стиль3"/>
    <w:basedOn w:val="25"/>
    <w:rsid w:val="00666B2A"/>
    <w:pPr>
      <w:widowControl w:val="0"/>
      <w:numPr>
        <w:ilvl w:val="2"/>
        <w:numId w:val="2"/>
      </w:numPr>
      <w:tabs>
        <w:tab w:val="clear" w:pos="1307"/>
        <w:tab w:val="num" w:pos="2160"/>
      </w:tabs>
      <w:adjustRightInd w:val="0"/>
      <w:spacing w:after="0" w:line="240" w:lineRule="auto"/>
      <w:ind w:left="2160" w:hanging="720"/>
      <w:jc w:val="both"/>
      <w:textAlignment w:val="baseline"/>
    </w:pPr>
    <w:rPr>
      <w:sz w:val="24"/>
    </w:rPr>
  </w:style>
  <w:style w:type="paragraph" w:styleId="25">
    <w:name w:val="Body Text Indent 2"/>
    <w:basedOn w:val="a2"/>
    <w:link w:val="26"/>
    <w:rsid w:val="00666B2A"/>
    <w:pPr>
      <w:spacing w:after="120" w:line="480" w:lineRule="auto"/>
      <w:ind w:left="283"/>
    </w:pPr>
    <w:rPr>
      <w:rFonts w:eastAsia="Calibri"/>
      <w:b w:val="0"/>
      <w:szCs w:val="20"/>
    </w:rPr>
  </w:style>
  <w:style w:type="character" w:customStyle="1" w:styleId="26">
    <w:name w:val="Основной текст с отступом 2 Знак"/>
    <w:link w:val="25"/>
    <w:locked/>
    <w:rsid w:val="00666B2A"/>
    <w:rPr>
      <w:rFonts w:eastAsia="Calibri"/>
      <w:sz w:val="28"/>
      <w:lang w:val="ru-RU" w:eastAsia="ru-RU" w:bidi="ar-SA"/>
    </w:rPr>
  </w:style>
  <w:style w:type="paragraph" w:customStyle="1" w:styleId="ConsNormal">
    <w:name w:val="ConsNormal"/>
    <w:rsid w:val="00666B2A"/>
    <w:pPr>
      <w:widowControl w:val="0"/>
      <w:ind w:firstLine="720"/>
    </w:pPr>
    <w:rPr>
      <w:rFonts w:ascii="Arial" w:eastAsia="Calibri" w:hAnsi="Arial"/>
    </w:rPr>
  </w:style>
  <w:style w:type="paragraph" w:styleId="af5">
    <w:name w:val="Normal (Web)"/>
    <w:basedOn w:val="a2"/>
    <w:rsid w:val="00666B2A"/>
    <w:pPr>
      <w:spacing w:before="100" w:beforeAutospacing="1" w:after="100" w:afterAutospacing="1"/>
    </w:pPr>
    <w:rPr>
      <w:rFonts w:eastAsia="Calibri"/>
      <w:b w:val="0"/>
      <w:color w:val="000000"/>
      <w:sz w:val="24"/>
      <w:szCs w:val="24"/>
    </w:rPr>
  </w:style>
  <w:style w:type="paragraph" w:customStyle="1" w:styleId="ConsPlusNonformat">
    <w:name w:val="ConsPlusNonformat"/>
    <w:rsid w:val="00666B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a">
    <w:name w:val="Нижний колонтитул Знак"/>
    <w:link w:val="a9"/>
    <w:locked/>
    <w:rsid w:val="00666B2A"/>
    <w:rPr>
      <w:b/>
      <w:sz w:val="28"/>
      <w:szCs w:val="28"/>
      <w:lang w:val="ru-RU" w:eastAsia="ru-RU" w:bidi="ar-SA"/>
    </w:rPr>
  </w:style>
  <w:style w:type="paragraph" w:customStyle="1" w:styleId="ConsNonformat">
    <w:name w:val="ConsNonformat"/>
    <w:rsid w:val="00666B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Block Text"/>
    <w:basedOn w:val="a2"/>
    <w:rsid w:val="00666B2A"/>
    <w:pPr>
      <w:widowControl w:val="0"/>
      <w:autoSpaceDE w:val="0"/>
      <w:autoSpaceDN w:val="0"/>
      <w:adjustRightInd w:val="0"/>
      <w:ind w:left="-12" w:right="-6" w:firstLine="720"/>
      <w:jc w:val="both"/>
    </w:pPr>
    <w:rPr>
      <w:rFonts w:eastAsia="Calibri"/>
      <w:b w:val="0"/>
      <w:szCs w:val="24"/>
    </w:rPr>
  </w:style>
  <w:style w:type="paragraph" w:customStyle="1" w:styleId="14">
    <w:name w:val="Знак Знак Знак Знак1"/>
    <w:basedOn w:val="a2"/>
    <w:rsid w:val="00666B2A"/>
    <w:pPr>
      <w:spacing w:before="100" w:beforeAutospacing="1" w:after="100" w:afterAutospacing="1"/>
    </w:pPr>
    <w:rPr>
      <w:rFonts w:ascii="Tahoma" w:eastAsia="Calibri" w:hAnsi="Tahoma"/>
      <w:b w:val="0"/>
      <w:sz w:val="20"/>
      <w:szCs w:val="20"/>
      <w:lang w:val="en-US" w:eastAsia="en-US"/>
    </w:rPr>
  </w:style>
  <w:style w:type="paragraph" w:styleId="32">
    <w:name w:val="Body Text 3"/>
    <w:basedOn w:val="a2"/>
    <w:rsid w:val="00666B2A"/>
    <w:pPr>
      <w:spacing w:after="120"/>
    </w:pPr>
    <w:rPr>
      <w:rFonts w:eastAsia="Calibri"/>
      <w:b w:val="0"/>
      <w:sz w:val="16"/>
      <w:szCs w:val="16"/>
    </w:rPr>
  </w:style>
  <w:style w:type="character" w:styleId="af7">
    <w:name w:val="FollowedHyperlink"/>
    <w:rsid w:val="00666B2A"/>
    <w:rPr>
      <w:rFonts w:cs="Times New Roman"/>
      <w:color w:val="800080"/>
      <w:u w:val="single"/>
    </w:rPr>
  </w:style>
  <w:style w:type="paragraph" w:customStyle="1" w:styleId="15">
    <w:name w:val="Знак Знак Знак Знак Знак Знак1 Знак Знак Знак Знак"/>
    <w:basedOn w:val="a2"/>
    <w:rsid w:val="00666B2A"/>
    <w:pPr>
      <w:spacing w:before="100" w:beforeAutospacing="1" w:after="100" w:afterAutospacing="1"/>
    </w:pPr>
    <w:rPr>
      <w:rFonts w:ascii="Tahoma" w:eastAsia="Calibri" w:hAnsi="Tahoma"/>
      <w:b w:val="0"/>
      <w:sz w:val="20"/>
      <w:szCs w:val="20"/>
      <w:lang w:val="en-US" w:eastAsia="en-US"/>
    </w:rPr>
  </w:style>
  <w:style w:type="paragraph" w:customStyle="1" w:styleId="16">
    <w:name w:val="Абзац списка1"/>
    <w:basedOn w:val="a2"/>
    <w:rsid w:val="00666B2A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8">
    <w:name w:val="Normal Indent"/>
    <w:basedOn w:val="a2"/>
    <w:semiHidden/>
    <w:rsid w:val="00666B2A"/>
    <w:pPr>
      <w:ind w:left="708"/>
    </w:pPr>
    <w:rPr>
      <w:rFonts w:ascii="CG Times (W1)" w:eastAsia="Calibri" w:hAnsi="CG Times (W1)"/>
      <w:b w:val="0"/>
      <w:sz w:val="20"/>
      <w:szCs w:val="20"/>
    </w:rPr>
  </w:style>
  <w:style w:type="paragraph" w:customStyle="1" w:styleId="17">
    <w:name w:val="Абзац списка1"/>
    <w:basedOn w:val="a2"/>
    <w:rsid w:val="00666B2A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normal0">
    <w:name w:val="consplusnormal"/>
    <w:basedOn w:val="a2"/>
    <w:rsid w:val="00787509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customStyle="1" w:styleId="a0">
    <w:name w:val="Уровень второй"/>
    <w:basedOn w:val="a2"/>
    <w:rsid w:val="005D31DC"/>
    <w:pPr>
      <w:numPr>
        <w:ilvl w:val="1"/>
        <w:numId w:val="7"/>
      </w:numPr>
      <w:jc w:val="both"/>
    </w:pPr>
    <w:rPr>
      <w:rFonts w:ascii="Arial" w:hAnsi="Arial" w:cs="Arial"/>
      <w:b w:val="0"/>
      <w:bCs/>
      <w:color w:val="000000"/>
      <w:sz w:val="22"/>
      <w:szCs w:val="20"/>
    </w:rPr>
  </w:style>
  <w:style w:type="paragraph" w:customStyle="1" w:styleId="a">
    <w:name w:val="Уровень первый"/>
    <w:basedOn w:val="a2"/>
    <w:rsid w:val="005D31DC"/>
    <w:pPr>
      <w:numPr>
        <w:numId w:val="7"/>
      </w:numPr>
      <w:jc w:val="center"/>
    </w:pPr>
    <w:rPr>
      <w:rFonts w:ascii="Arial" w:hAnsi="Arial" w:cs="Arial"/>
      <w:color w:val="000000"/>
      <w:sz w:val="22"/>
      <w:szCs w:val="20"/>
    </w:rPr>
  </w:style>
  <w:style w:type="paragraph" w:customStyle="1" w:styleId="a1">
    <w:name w:val="Уровень третий"/>
    <w:basedOn w:val="a2"/>
    <w:rsid w:val="005D31DC"/>
    <w:pPr>
      <w:numPr>
        <w:ilvl w:val="2"/>
        <w:numId w:val="7"/>
      </w:numPr>
      <w:jc w:val="both"/>
    </w:pPr>
    <w:rPr>
      <w:rFonts w:ascii="Arial" w:hAnsi="Arial" w:cs="Arial"/>
      <w:b w:val="0"/>
      <w:bCs/>
      <w:color w:val="000000"/>
      <w:sz w:val="22"/>
      <w:szCs w:val="20"/>
    </w:rPr>
  </w:style>
  <w:style w:type="character" w:styleId="af9">
    <w:name w:val="footnote reference"/>
    <w:uiPriority w:val="99"/>
    <w:rsid w:val="005D31DC"/>
    <w:rPr>
      <w:vertAlign w:val="superscript"/>
    </w:rPr>
  </w:style>
  <w:style w:type="paragraph" w:styleId="afa">
    <w:name w:val="footnote text"/>
    <w:basedOn w:val="a2"/>
    <w:link w:val="afb"/>
    <w:uiPriority w:val="99"/>
    <w:unhideWhenUsed/>
    <w:rsid w:val="005D31DC"/>
    <w:rPr>
      <w:b w:val="0"/>
      <w:sz w:val="20"/>
      <w:szCs w:val="20"/>
    </w:rPr>
  </w:style>
  <w:style w:type="character" w:styleId="afc">
    <w:name w:val="annotation reference"/>
    <w:semiHidden/>
    <w:rsid w:val="009407F1"/>
    <w:rPr>
      <w:sz w:val="16"/>
      <w:szCs w:val="16"/>
    </w:rPr>
  </w:style>
  <w:style w:type="paragraph" w:styleId="afd">
    <w:name w:val="annotation text"/>
    <w:basedOn w:val="a2"/>
    <w:semiHidden/>
    <w:rsid w:val="009407F1"/>
    <w:rPr>
      <w:sz w:val="20"/>
      <w:szCs w:val="20"/>
    </w:rPr>
  </w:style>
  <w:style w:type="paragraph" w:styleId="afe">
    <w:name w:val="annotation subject"/>
    <w:basedOn w:val="afd"/>
    <w:next w:val="afd"/>
    <w:semiHidden/>
    <w:rsid w:val="009407F1"/>
    <w:rPr>
      <w:bCs/>
    </w:rPr>
  </w:style>
  <w:style w:type="paragraph" w:styleId="aff">
    <w:name w:val="No Spacing"/>
    <w:uiPriority w:val="1"/>
    <w:qFormat/>
    <w:rsid w:val="00037478"/>
    <w:rPr>
      <w:b/>
      <w:sz w:val="28"/>
      <w:szCs w:val="28"/>
    </w:rPr>
  </w:style>
  <w:style w:type="paragraph" w:customStyle="1" w:styleId="Default">
    <w:name w:val="Default"/>
    <w:rsid w:val="00572C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b">
    <w:name w:val="Текст сноски Знак"/>
    <w:link w:val="afa"/>
    <w:uiPriority w:val="99"/>
    <w:locked/>
    <w:rsid w:val="00822B42"/>
  </w:style>
  <w:style w:type="character" w:customStyle="1" w:styleId="blue1">
    <w:name w:val="blue1"/>
    <w:rsid w:val="009D3B30"/>
    <w:rPr>
      <w:color w:val="3C6F9A"/>
    </w:rPr>
  </w:style>
  <w:style w:type="character" w:customStyle="1" w:styleId="FontStyle106">
    <w:name w:val="Font Style106"/>
    <w:rsid w:val="005C5895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37478"/>
    <w:rPr>
      <w:b/>
      <w:sz w:val="28"/>
      <w:szCs w:val="28"/>
    </w:rPr>
  </w:style>
  <w:style w:type="paragraph" w:styleId="10">
    <w:name w:val="heading 1"/>
    <w:basedOn w:val="a2"/>
    <w:next w:val="a2"/>
    <w:link w:val="11"/>
    <w:qFormat/>
    <w:rsid w:val="00666B2A"/>
    <w:pPr>
      <w:keepNext/>
      <w:spacing w:before="240" w:after="60"/>
      <w:outlineLvl w:val="0"/>
    </w:pPr>
    <w:rPr>
      <w:rFonts w:ascii="Arial" w:eastAsia="Calibri" w:hAnsi="Arial" w:cs="Arial"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666B2A"/>
    <w:pPr>
      <w:keepNext/>
      <w:spacing w:before="240" w:after="60"/>
      <w:outlineLvl w:val="1"/>
    </w:pPr>
    <w:rPr>
      <w:rFonts w:ascii="Arial" w:eastAsia="Calibri" w:hAnsi="Arial" w:cs="Arial"/>
      <w:bCs/>
      <w:i/>
      <w:iCs/>
    </w:rPr>
  </w:style>
  <w:style w:type="paragraph" w:styleId="30">
    <w:name w:val="heading 3"/>
    <w:basedOn w:val="a2"/>
    <w:next w:val="a2"/>
    <w:link w:val="31"/>
    <w:qFormat/>
    <w:rsid w:val="00666B2A"/>
    <w:pPr>
      <w:keepNext/>
      <w:pageBreakBefore/>
      <w:ind w:left="5580"/>
      <w:jc w:val="right"/>
      <w:outlineLvl w:val="2"/>
    </w:pPr>
    <w:rPr>
      <w:rFonts w:eastAsia="Calibri"/>
      <w:b w:val="0"/>
      <w:color w:val="000000"/>
      <w:szCs w:val="24"/>
    </w:rPr>
  </w:style>
  <w:style w:type="paragraph" w:styleId="5">
    <w:name w:val="heading 5"/>
    <w:basedOn w:val="a2"/>
    <w:next w:val="a2"/>
    <w:link w:val="50"/>
    <w:qFormat/>
    <w:rsid w:val="00666B2A"/>
    <w:pPr>
      <w:spacing w:before="240" w:after="60"/>
      <w:outlineLvl w:val="4"/>
    </w:pPr>
    <w:rPr>
      <w:rFonts w:eastAsia="Calibri"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22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semiHidden/>
    <w:rsid w:val="005B430C"/>
    <w:rPr>
      <w:rFonts w:ascii="Tahoma" w:hAnsi="Tahoma" w:cs="Tahoma"/>
      <w:sz w:val="16"/>
      <w:szCs w:val="16"/>
    </w:rPr>
  </w:style>
  <w:style w:type="paragraph" w:styleId="a8">
    <w:name w:val="header"/>
    <w:basedOn w:val="a2"/>
    <w:rsid w:val="00480979"/>
    <w:pPr>
      <w:tabs>
        <w:tab w:val="center" w:pos="4677"/>
        <w:tab w:val="right" w:pos="9355"/>
      </w:tabs>
    </w:pPr>
  </w:style>
  <w:style w:type="paragraph" w:styleId="a9">
    <w:name w:val="footer"/>
    <w:basedOn w:val="a2"/>
    <w:link w:val="aa"/>
    <w:rsid w:val="00480979"/>
    <w:pPr>
      <w:tabs>
        <w:tab w:val="center" w:pos="4677"/>
        <w:tab w:val="right" w:pos="9355"/>
      </w:tabs>
    </w:pPr>
  </w:style>
  <w:style w:type="paragraph" w:customStyle="1" w:styleId="12">
    <w:name w:val="1"/>
    <w:basedOn w:val="a2"/>
    <w:rsid w:val="002455BF"/>
    <w:pPr>
      <w:spacing w:before="100" w:beforeAutospacing="1" w:after="100" w:afterAutospacing="1"/>
    </w:pPr>
    <w:rPr>
      <w:rFonts w:ascii="Tahoma" w:hAnsi="Tahoma"/>
      <w:b w:val="0"/>
      <w:sz w:val="20"/>
      <w:szCs w:val="20"/>
      <w:lang w:val="en-US" w:eastAsia="en-US"/>
    </w:rPr>
  </w:style>
  <w:style w:type="character" w:styleId="ab">
    <w:name w:val="Hyperlink"/>
    <w:unhideWhenUsed/>
    <w:rsid w:val="00D34897"/>
    <w:rPr>
      <w:color w:val="0000FF"/>
      <w:u w:val="single"/>
    </w:rPr>
  </w:style>
  <w:style w:type="character" w:styleId="ac">
    <w:name w:val="page number"/>
    <w:basedOn w:val="a3"/>
    <w:rsid w:val="00FB403C"/>
  </w:style>
  <w:style w:type="paragraph" w:styleId="ad">
    <w:name w:val="Body Text"/>
    <w:aliases w:val=" Знак, Знак Знак Знак,Знак,Знак Знак Знак,Знак Знак"/>
    <w:basedOn w:val="a2"/>
    <w:link w:val="ae"/>
    <w:rsid w:val="003F3DF6"/>
    <w:pPr>
      <w:jc w:val="center"/>
    </w:pPr>
    <w:rPr>
      <w:szCs w:val="20"/>
    </w:rPr>
  </w:style>
  <w:style w:type="character" w:customStyle="1" w:styleId="ae">
    <w:name w:val="Основной текст Знак"/>
    <w:aliases w:val=" Знак Знак, Знак Знак Знак Знак,Знак Знак2,Знак Знак Знак Знак4,Знак Знак Знак1"/>
    <w:link w:val="ad"/>
    <w:rsid w:val="003F3DF6"/>
    <w:rPr>
      <w:b/>
      <w:sz w:val="28"/>
      <w:lang w:val="ru-RU" w:eastAsia="ru-RU" w:bidi="ar-SA"/>
    </w:rPr>
  </w:style>
  <w:style w:type="paragraph" w:customStyle="1" w:styleId="ConsPlusNormal">
    <w:name w:val="ConsPlusNormal"/>
    <w:rsid w:val="001D3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2"/>
    <w:link w:val="24"/>
    <w:rsid w:val="00F7110C"/>
    <w:pPr>
      <w:spacing w:after="120" w:line="480" w:lineRule="auto"/>
    </w:pPr>
    <w:rPr>
      <w:b w:val="0"/>
      <w:szCs w:val="20"/>
    </w:rPr>
  </w:style>
  <w:style w:type="paragraph" w:styleId="af">
    <w:name w:val="Body Text Indent"/>
    <w:basedOn w:val="a2"/>
    <w:link w:val="af0"/>
    <w:rsid w:val="00F7110C"/>
    <w:pPr>
      <w:spacing w:after="120"/>
      <w:ind w:left="283"/>
    </w:pPr>
    <w:rPr>
      <w:b w:val="0"/>
      <w:szCs w:val="20"/>
    </w:rPr>
  </w:style>
  <w:style w:type="paragraph" w:styleId="af1">
    <w:name w:val="List Paragraph"/>
    <w:basedOn w:val="a2"/>
    <w:qFormat/>
    <w:rsid w:val="00F7110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rsid w:val="00F7110C"/>
    <w:rPr>
      <w:sz w:val="28"/>
      <w:lang w:val="ru-RU" w:eastAsia="ru-RU" w:bidi="ar-SA"/>
    </w:rPr>
  </w:style>
  <w:style w:type="paragraph" w:styleId="af2">
    <w:name w:val="Title"/>
    <w:basedOn w:val="a2"/>
    <w:link w:val="af3"/>
    <w:qFormat/>
    <w:rsid w:val="0028561E"/>
    <w:pPr>
      <w:spacing w:before="240" w:after="60"/>
      <w:jc w:val="center"/>
      <w:outlineLvl w:val="0"/>
    </w:pPr>
    <w:rPr>
      <w:rFonts w:ascii="Arial" w:hAnsi="Arial"/>
      <w:kern w:val="28"/>
      <w:sz w:val="32"/>
      <w:szCs w:val="20"/>
    </w:rPr>
  </w:style>
  <w:style w:type="character" w:customStyle="1" w:styleId="af3">
    <w:name w:val="Название Знак"/>
    <w:link w:val="af2"/>
    <w:rsid w:val="0028561E"/>
    <w:rPr>
      <w:rFonts w:ascii="Arial" w:hAnsi="Arial"/>
      <w:b/>
      <w:kern w:val="28"/>
      <w:sz w:val="32"/>
      <w:lang w:val="ru-RU" w:eastAsia="ru-RU" w:bidi="ar-SA"/>
    </w:rPr>
  </w:style>
  <w:style w:type="character" w:customStyle="1" w:styleId="11">
    <w:name w:val="Заголовок 1 Знак"/>
    <w:link w:val="10"/>
    <w:locked/>
    <w:rsid w:val="00666B2A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link w:val="21"/>
    <w:locked/>
    <w:rsid w:val="00666B2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locked/>
    <w:rsid w:val="00666B2A"/>
    <w:rPr>
      <w:rFonts w:eastAsia="Calibri"/>
      <w:color w:val="000000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666B2A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af4">
    <w:name w:val="Знак Знак Знак Знак"/>
    <w:basedOn w:val="a2"/>
    <w:rsid w:val="00666B2A"/>
    <w:pPr>
      <w:spacing w:before="100" w:beforeAutospacing="1" w:after="100" w:afterAutospacing="1"/>
    </w:pPr>
    <w:rPr>
      <w:rFonts w:ascii="Tahoma" w:eastAsia="Calibri" w:hAnsi="Tahoma"/>
      <w:b w:val="0"/>
      <w:sz w:val="20"/>
      <w:szCs w:val="20"/>
      <w:lang w:val="en-US" w:eastAsia="en-US"/>
    </w:rPr>
  </w:style>
  <w:style w:type="character" w:customStyle="1" w:styleId="13">
    <w:name w:val="Знак Знак1"/>
    <w:aliases w:val="Знак Знак Знак Знак2,Знак Знак Знак Знак3"/>
    <w:locked/>
    <w:rsid w:val="00666B2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666B2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character" w:customStyle="1" w:styleId="24">
    <w:name w:val="Основной текст 2 Знак"/>
    <w:link w:val="23"/>
    <w:locked/>
    <w:rsid w:val="00666B2A"/>
    <w:rPr>
      <w:sz w:val="28"/>
      <w:lang w:val="ru-RU" w:eastAsia="ru-RU" w:bidi="ar-SA"/>
    </w:rPr>
  </w:style>
  <w:style w:type="paragraph" w:customStyle="1" w:styleId="1">
    <w:name w:val="Стиль1"/>
    <w:basedOn w:val="a2"/>
    <w:rsid w:val="00666B2A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rFonts w:eastAsia="Calibri"/>
      <w:szCs w:val="24"/>
    </w:rPr>
  </w:style>
  <w:style w:type="paragraph" w:customStyle="1" w:styleId="20">
    <w:name w:val="Стиль2"/>
    <w:basedOn w:val="2"/>
    <w:rsid w:val="00666B2A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2"/>
    <w:rsid w:val="00666B2A"/>
    <w:pPr>
      <w:numPr>
        <w:numId w:val="1"/>
      </w:numPr>
      <w:tabs>
        <w:tab w:val="clear" w:pos="643"/>
        <w:tab w:val="num" w:pos="432"/>
      </w:tabs>
      <w:ind w:left="432" w:hanging="432"/>
    </w:pPr>
    <w:rPr>
      <w:rFonts w:eastAsia="Calibri"/>
      <w:b w:val="0"/>
      <w:szCs w:val="20"/>
    </w:rPr>
  </w:style>
  <w:style w:type="paragraph" w:customStyle="1" w:styleId="3">
    <w:name w:val="Стиль3"/>
    <w:basedOn w:val="25"/>
    <w:rsid w:val="00666B2A"/>
    <w:pPr>
      <w:widowControl w:val="0"/>
      <w:numPr>
        <w:ilvl w:val="2"/>
        <w:numId w:val="2"/>
      </w:numPr>
      <w:tabs>
        <w:tab w:val="clear" w:pos="1307"/>
        <w:tab w:val="num" w:pos="2160"/>
      </w:tabs>
      <w:adjustRightInd w:val="0"/>
      <w:spacing w:after="0" w:line="240" w:lineRule="auto"/>
      <w:ind w:left="2160" w:hanging="720"/>
      <w:jc w:val="both"/>
      <w:textAlignment w:val="baseline"/>
    </w:pPr>
    <w:rPr>
      <w:sz w:val="24"/>
    </w:rPr>
  </w:style>
  <w:style w:type="paragraph" w:styleId="25">
    <w:name w:val="Body Text Indent 2"/>
    <w:basedOn w:val="a2"/>
    <w:link w:val="26"/>
    <w:rsid w:val="00666B2A"/>
    <w:pPr>
      <w:spacing w:after="120" w:line="480" w:lineRule="auto"/>
      <w:ind w:left="283"/>
    </w:pPr>
    <w:rPr>
      <w:rFonts w:eastAsia="Calibri"/>
      <w:b w:val="0"/>
      <w:szCs w:val="20"/>
    </w:rPr>
  </w:style>
  <w:style w:type="character" w:customStyle="1" w:styleId="26">
    <w:name w:val="Основной текст с отступом 2 Знак"/>
    <w:link w:val="25"/>
    <w:locked/>
    <w:rsid w:val="00666B2A"/>
    <w:rPr>
      <w:rFonts w:eastAsia="Calibri"/>
      <w:sz w:val="28"/>
      <w:lang w:val="ru-RU" w:eastAsia="ru-RU" w:bidi="ar-SA"/>
    </w:rPr>
  </w:style>
  <w:style w:type="paragraph" w:customStyle="1" w:styleId="ConsNormal">
    <w:name w:val="ConsNormal"/>
    <w:rsid w:val="00666B2A"/>
    <w:pPr>
      <w:widowControl w:val="0"/>
      <w:ind w:firstLine="720"/>
    </w:pPr>
    <w:rPr>
      <w:rFonts w:ascii="Arial" w:eastAsia="Calibri" w:hAnsi="Arial"/>
    </w:rPr>
  </w:style>
  <w:style w:type="paragraph" w:styleId="af5">
    <w:name w:val="Normal (Web)"/>
    <w:basedOn w:val="a2"/>
    <w:rsid w:val="00666B2A"/>
    <w:pPr>
      <w:spacing w:before="100" w:beforeAutospacing="1" w:after="100" w:afterAutospacing="1"/>
    </w:pPr>
    <w:rPr>
      <w:rFonts w:eastAsia="Calibri"/>
      <w:b w:val="0"/>
      <w:color w:val="000000"/>
      <w:sz w:val="24"/>
      <w:szCs w:val="24"/>
    </w:rPr>
  </w:style>
  <w:style w:type="paragraph" w:customStyle="1" w:styleId="ConsPlusNonformat">
    <w:name w:val="ConsPlusNonformat"/>
    <w:rsid w:val="00666B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a">
    <w:name w:val="Нижний колонтитул Знак"/>
    <w:link w:val="a9"/>
    <w:locked/>
    <w:rsid w:val="00666B2A"/>
    <w:rPr>
      <w:b/>
      <w:sz w:val="28"/>
      <w:szCs w:val="28"/>
      <w:lang w:val="ru-RU" w:eastAsia="ru-RU" w:bidi="ar-SA"/>
    </w:rPr>
  </w:style>
  <w:style w:type="paragraph" w:customStyle="1" w:styleId="ConsNonformat">
    <w:name w:val="ConsNonformat"/>
    <w:rsid w:val="00666B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Block Text"/>
    <w:basedOn w:val="a2"/>
    <w:rsid w:val="00666B2A"/>
    <w:pPr>
      <w:widowControl w:val="0"/>
      <w:autoSpaceDE w:val="0"/>
      <w:autoSpaceDN w:val="0"/>
      <w:adjustRightInd w:val="0"/>
      <w:ind w:left="-12" w:right="-6" w:firstLine="720"/>
      <w:jc w:val="both"/>
    </w:pPr>
    <w:rPr>
      <w:rFonts w:eastAsia="Calibri"/>
      <w:b w:val="0"/>
      <w:szCs w:val="24"/>
    </w:rPr>
  </w:style>
  <w:style w:type="paragraph" w:customStyle="1" w:styleId="14">
    <w:name w:val="Знак Знак Знак Знак1"/>
    <w:basedOn w:val="a2"/>
    <w:rsid w:val="00666B2A"/>
    <w:pPr>
      <w:spacing w:before="100" w:beforeAutospacing="1" w:after="100" w:afterAutospacing="1"/>
    </w:pPr>
    <w:rPr>
      <w:rFonts w:ascii="Tahoma" w:eastAsia="Calibri" w:hAnsi="Tahoma"/>
      <w:b w:val="0"/>
      <w:sz w:val="20"/>
      <w:szCs w:val="20"/>
      <w:lang w:val="en-US" w:eastAsia="en-US"/>
    </w:rPr>
  </w:style>
  <w:style w:type="paragraph" w:styleId="32">
    <w:name w:val="Body Text 3"/>
    <w:basedOn w:val="a2"/>
    <w:rsid w:val="00666B2A"/>
    <w:pPr>
      <w:spacing w:after="120"/>
    </w:pPr>
    <w:rPr>
      <w:rFonts w:eastAsia="Calibri"/>
      <w:b w:val="0"/>
      <w:sz w:val="16"/>
      <w:szCs w:val="16"/>
    </w:rPr>
  </w:style>
  <w:style w:type="character" w:styleId="af7">
    <w:name w:val="FollowedHyperlink"/>
    <w:rsid w:val="00666B2A"/>
    <w:rPr>
      <w:rFonts w:cs="Times New Roman"/>
      <w:color w:val="800080"/>
      <w:u w:val="single"/>
    </w:rPr>
  </w:style>
  <w:style w:type="paragraph" w:customStyle="1" w:styleId="15">
    <w:name w:val="Знак Знак Знак Знак Знак Знак1 Знак Знак Знак Знак"/>
    <w:basedOn w:val="a2"/>
    <w:rsid w:val="00666B2A"/>
    <w:pPr>
      <w:spacing w:before="100" w:beforeAutospacing="1" w:after="100" w:afterAutospacing="1"/>
    </w:pPr>
    <w:rPr>
      <w:rFonts w:ascii="Tahoma" w:eastAsia="Calibri" w:hAnsi="Tahoma"/>
      <w:b w:val="0"/>
      <w:sz w:val="20"/>
      <w:szCs w:val="20"/>
      <w:lang w:val="en-US" w:eastAsia="en-US"/>
    </w:rPr>
  </w:style>
  <w:style w:type="paragraph" w:customStyle="1" w:styleId="16">
    <w:name w:val="Абзац списка1"/>
    <w:basedOn w:val="a2"/>
    <w:rsid w:val="00666B2A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8">
    <w:name w:val="Normal Indent"/>
    <w:basedOn w:val="a2"/>
    <w:semiHidden/>
    <w:rsid w:val="00666B2A"/>
    <w:pPr>
      <w:ind w:left="708"/>
    </w:pPr>
    <w:rPr>
      <w:rFonts w:ascii="CG Times (W1)" w:eastAsia="Calibri" w:hAnsi="CG Times (W1)"/>
      <w:b w:val="0"/>
      <w:sz w:val="20"/>
      <w:szCs w:val="20"/>
    </w:rPr>
  </w:style>
  <w:style w:type="paragraph" w:customStyle="1" w:styleId="17">
    <w:name w:val="Абзац списка1"/>
    <w:basedOn w:val="a2"/>
    <w:rsid w:val="00666B2A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normal0">
    <w:name w:val="consplusnormal"/>
    <w:basedOn w:val="a2"/>
    <w:rsid w:val="00787509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customStyle="1" w:styleId="a0">
    <w:name w:val="Уровень второй"/>
    <w:basedOn w:val="a2"/>
    <w:rsid w:val="005D31DC"/>
    <w:pPr>
      <w:numPr>
        <w:ilvl w:val="1"/>
        <w:numId w:val="7"/>
      </w:numPr>
      <w:jc w:val="both"/>
    </w:pPr>
    <w:rPr>
      <w:rFonts w:ascii="Arial" w:hAnsi="Arial" w:cs="Arial"/>
      <w:b w:val="0"/>
      <w:bCs/>
      <w:color w:val="000000"/>
      <w:sz w:val="22"/>
      <w:szCs w:val="20"/>
    </w:rPr>
  </w:style>
  <w:style w:type="paragraph" w:customStyle="1" w:styleId="a">
    <w:name w:val="Уровень первый"/>
    <w:basedOn w:val="a2"/>
    <w:rsid w:val="005D31DC"/>
    <w:pPr>
      <w:numPr>
        <w:numId w:val="7"/>
      </w:numPr>
      <w:jc w:val="center"/>
    </w:pPr>
    <w:rPr>
      <w:rFonts w:ascii="Arial" w:hAnsi="Arial" w:cs="Arial"/>
      <w:color w:val="000000"/>
      <w:sz w:val="22"/>
      <w:szCs w:val="20"/>
    </w:rPr>
  </w:style>
  <w:style w:type="paragraph" w:customStyle="1" w:styleId="a1">
    <w:name w:val="Уровень третий"/>
    <w:basedOn w:val="a2"/>
    <w:rsid w:val="005D31DC"/>
    <w:pPr>
      <w:numPr>
        <w:ilvl w:val="2"/>
        <w:numId w:val="7"/>
      </w:numPr>
      <w:jc w:val="both"/>
    </w:pPr>
    <w:rPr>
      <w:rFonts w:ascii="Arial" w:hAnsi="Arial" w:cs="Arial"/>
      <w:b w:val="0"/>
      <w:bCs/>
      <w:color w:val="000000"/>
      <w:sz w:val="22"/>
      <w:szCs w:val="20"/>
    </w:rPr>
  </w:style>
  <w:style w:type="character" w:styleId="af9">
    <w:name w:val="footnote reference"/>
    <w:uiPriority w:val="99"/>
    <w:rsid w:val="005D31DC"/>
    <w:rPr>
      <w:vertAlign w:val="superscript"/>
    </w:rPr>
  </w:style>
  <w:style w:type="paragraph" w:styleId="afa">
    <w:name w:val="footnote text"/>
    <w:basedOn w:val="a2"/>
    <w:link w:val="afb"/>
    <w:uiPriority w:val="99"/>
    <w:unhideWhenUsed/>
    <w:rsid w:val="005D31DC"/>
    <w:rPr>
      <w:b w:val="0"/>
      <w:sz w:val="20"/>
      <w:szCs w:val="20"/>
    </w:rPr>
  </w:style>
  <w:style w:type="character" w:styleId="afc">
    <w:name w:val="annotation reference"/>
    <w:semiHidden/>
    <w:rsid w:val="009407F1"/>
    <w:rPr>
      <w:sz w:val="16"/>
      <w:szCs w:val="16"/>
    </w:rPr>
  </w:style>
  <w:style w:type="paragraph" w:styleId="afd">
    <w:name w:val="annotation text"/>
    <w:basedOn w:val="a2"/>
    <w:semiHidden/>
    <w:rsid w:val="009407F1"/>
    <w:rPr>
      <w:sz w:val="20"/>
      <w:szCs w:val="20"/>
    </w:rPr>
  </w:style>
  <w:style w:type="paragraph" w:styleId="afe">
    <w:name w:val="annotation subject"/>
    <w:basedOn w:val="afd"/>
    <w:next w:val="afd"/>
    <w:semiHidden/>
    <w:rsid w:val="009407F1"/>
    <w:rPr>
      <w:bCs/>
    </w:rPr>
  </w:style>
  <w:style w:type="paragraph" w:styleId="aff">
    <w:name w:val="No Spacing"/>
    <w:uiPriority w:val="1"/>
    <w:qFormat/>
    <w:rsid w:val="00037478"/>
    <w:rPr>
      <w:b/>
      <w:sz w:val="28"/>
      <w:szCs w:val="28"/>
    </w:rPr>
  </w:style>
  <w:style w:type="paragraph" w:customStyle="1" w:styleId="Default">
    <w:name w:val="Default"/>
    <w:rsid w:val="00572C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b">
    <w:name w:val="Текст сноски Знак"/>
    <w:link w:val="afa"/>
    <w:uiPriority w:val="99"/>
    <w:locked/>
    <w:rsid w:val="00822B42"/>
  </w:style>
  <w:style w:type="character" w:customStyle="1" w:styleId="blue1">
    <w:name w:val="blue1"/>
    <w:rsid w:val="009D3B30"/>
    <w:rPr>
      <w:color w:val="3C6F9A"/>
    </w:rPr>
  </w:style>
  <w:style w:type="character" w:customStyle="1" w:styleId="FontStyle106">
    <w:name w:val="Font Style106"/>
    <w:rsid w:val="005C5895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76325E619D3007750587360B6DCC83511799611A59F2674C0F2647g7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osbr.ru/ru/small_business_suppo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br.ru/ru/small_business_suppor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E30E-3C11-4601-B0EA-1E3E8D4E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предпринимательства и потребительского рынка</vt:lpstr>
    </vt:vector>
  </TitlesOfParts>
  <Company>aTo</Company>
  <LinksUpToDate>false</LinksUpToDate>
  <CharactersWithSpaces>34868</CharactersWithSpaces>
  <SharedDoc>false</SharedDoc>
  <HLinks>
    <vt:vector size="108" baseType="variant">
      <vt:variant>
        <vt:i4>4587526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consultantplus://offline/ref=FE25AA1CB596CD971AD707835C4BCD0DB099C4E12E025152C1BE857C53Z9YFO</vt:lpwstr>
      </vt:variant>
      <vt:variant>
        <vt:lpwstr/>
      </vt:variant>
      <vt:variant>
        <vt:i4>4587605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consultantplus://offline/ref=FE25AA1CB596CD971AD707835C4BCD0DB099C5E425055152C1BE857C53Z9YFO</vt:lpwstr>
      </vt:variant>
      <vt:variant>
        <vt:lpwstr/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consultantplus://offline/ref=FE25AA1CB596CD971AD707835C4BCD0DB098C3E72E0F5152C1BE857C53Z9YFO</vt:lpwstr>
      </vt:variant>
      <vt:variant>
        <vt:lpwstr/>
      </vt:variant>
      <vt:variant>
        <vt:i4>4587530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consultantplus://offline/ref=FE25AA1CB596CD971AD707835C4BCD0DB09AC1E024035152C1BE857C53Z9YFO</vt:lpwstr>
      </vt:variant>
      <vt:variant>
        <vt:lpwstr/>
      </vt:variant>
      <vt:variant>
        <vt:i4>4587601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consultantplus://offline/ref=FE25AA1CB596CD971AD707835C4BCD0DB099C0E125015152C1BE857C53Z9YFO</vt:lpwstr>
      </vt:variant>
      <vt:variant>
        <vt:lpwstr/>
      </vt:variant>
      <vt:variant>
        <vt:i4>7536702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consultantplus://offline/ref=FE25AA1CB596CD971AD707835C4BCD0DB09BCBEC2A0E5152C1BE857C539FE2F18AC73376A9E9DE04Z5Y9O</vt:lpwstr>
      </vt:variant>
      <vt:variant>
        <vt:lpwstr/>
      </vt:variant>
      <vt:variant>
        <vt:i4>4587525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consultantplus://offline/ref=FE25AA1CB596CD971AD707835C4BCD0DB09BC3E329035152C1BE857C53Z9YFO</vt:lpwstr>
      </vt:variant>
      <vt:variant>
        <vt:lpwstr/>
      </vt:variant>
      <vt:variant>
        <vt:i4>7405629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consultantplus://offline/ref=FE25AA1CB596CD971AD707835C4BCD0DB898C0E52D0D0C58C9E7897EZ5Y4O</vt:lpwstr>
      </vt:variant>
      <vt:variant>
        <vt:lpwstr/>
      </vt:variant>
      <vt:variant>
        <vt:i4>2818150</vt:i4>
      </vt:variant>
      <vt:variant>
        <vt:i4>27</vt:i4>
      </vt:variant>
      <vt:variant>
        <vt:i4>0</vt:i4>
      </vt:variant>
      <vt:variant>
        <vt:i4>5</vt:i4>
      </vt:variant>
      <vt:variant>
        <vt:lpwstr>C:\Users\Инна\AppData\Local\Documents and Settings\Администратор\Local Settings\Application Data\Opera\AppData\Local\Microsoft\Windows\Temporary Internet Files\Content.IE5\BUDT3X03\Пояснение анкета приложение 2.doc</vt:lpwstr>
      </vt:variant>
      <vt:variant>
        <vt:lpwstr>Par359</vt:lpwstr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consultantplus://offline/ref=FE25AA1CB596CD971AD707835C4BCD0DB09ACBE424035152C1BE857C53Z9YFO</vt:lpwstr>
      </vt:variant>
      <vt:variant>
        <vt:lpwstr/>
      </vt:variant>
      <vt:variant>
        <vt:i4>4587526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consultantplus://offline/ref=FE25AA1CB596CD971AD707835C4BCD0DB099C4E52C005152C1BE857C53Z9YFO</vt:lpwstr>
      </vt:variant>
      <vt:variant>
        <vt:lpwstr/>
      </vt:variant>
      <vt:variant>
        <vt:i4>7405668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consultantplus://offline/ref=FE25AA1CB596CD971AD707835C4BCD0DB89BC4E72A0D0C58C9E7897EZ5Y4O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consultantplus://offline/ref=FE25AA1CB596CD971AD707835C4BCD0DB099CBE72E025152C1BE857C53Z9YFO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consultantplus://offline/ref=FE25AA1CB596CD971AD707835C4BCD0DB09BC0E529015152C1BE857C53Z9YFO</vt:lpwstr>
      </vt:variant>
      <vt:variant>
        <vt:lpwstr/>
      </vt:variant>
      <vt:variant>
        <vt:i4>2752614</vt:i4>
      </vt:variant>
      <vt:variant>
        <vt:i4>9</vt:i4>
      </vt:variant>
      <vt:variant>
        <vt:i4>0</vt:i4>
      </vt:variant>
      <vt:variant>
        <vt:i4>5</vt:i4>
      </vt:variant>
      <vt:variant>
        <vt:lpwstr>C:\Users\Инна\AppData\Local\Documents and Settings\Администратор\Local Settings\Application Data\Opera\AppData\Local\Microsoft\Windows\Temporary Internet Files\Content.IE5\BUDT3X03\Пояснение анкета приложение 2.doc</vt:lpwstr>
      </vt:variant>
      <vt:variant>
        <vt:lpwstr>Par358</vt:lpwstr>
      </vt:variant>
      <vt:variant>
        <vt:i4>7536698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consultantplus://offline/ref=FE25AA1CB596CD971AD707835C4BCD0DB09ACAE62E005152C1BE857C539FE2F18AC73376A9EFDA02Z5YDO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consultantplus://offline/ref=FE25AA1CB596CD971AD707835C4BCD0DB09ACAE62E005152C1BE857C539FE2F18AC73376A9EFDA02Z5YDO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consultantplus://offline/ref=1176325E619D3007750587360B6DCC83511799611A59F2674C0F2647g7Q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предпринимательства и потребительского рынка</dc:title>
  <dc:creator>ЕЛЕНА</dc:creator>
  <cp:lastModifiedBy>Инна</cp:lastModifiedBy>
  <cp:revision>2</cp:revision>
  <cp:lastPrinted>2015-10-20T11:54:00Z</cp:lastPrinted>
  <dcterms:created xsi:type="dcterms:W3CDTF">2017-03-15T09:56:00Z</dcterms:created>
  <dcterms:modified xsi:type="dcterms:W3CDTF">2017-03-15T09:56:00Z</dcterms:modified>
</cp:coreProperties>
</file>