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E37148" w:rsidRDefault="00E37148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сентября 2015 года на заседании </w:t>
      </w:r>
      <w:r w:rsidR="00AD1678"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для оказания финансовой поддержки субъектам малого и среднего предпринимательства в виде предоставления </w:t>
      </w:r>
      <w:proofErr w:type="spellStart"/>
      <w:r w:rsidR="00AD1678"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AD1678" w:rsidRPr="00E37148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E37148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E37148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E37148" w:rsidRDefault="007033DC" w:rsidP="00E3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A0B71" w:rsidRPr="00E37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148" w:rsidRPr="00E37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E37148" w:rsidRPr="00E37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A0B71" w:rsidRPr="00E3714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E37148" w:rsidRDefault="00E37148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Ульянова Ирина Влад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E37148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AD1678" w:rsidRPr="00E37148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E37148" w:rsidRDefault="00AD1678" w:rsidP="00E371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 w:rsidR="00E37148" w:rsidRPr="00E37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/2015 от 31.08.2015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E37148" w:rsidRDefault="00AD1678" w:rsidP="00AD1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="00E37148" w:rsidRPr="00E37148">
              <w:rPr>
                <w:rFonts w:ascii="Times New Roman" w:hAnsi="Times New Roman" w:cs="Times New Roman"/>
                <w:sz w:val="24"/>
                <w:szCs w:val="24"/>
              </w:rPr>
              <w:t>Малышев Виктор Борисович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E37148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AD1678" w:rsidRPr="00E37148" w:rsidRDefault="00AD1678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DC" w:rsidRPr="00E37148" w:rsidRDefault="00E37148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FD725C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сентября</w:t>
      </w:r>
      <w:r w:rsidR="007033DC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7033DC"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="007033DC"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7033DC" w:rsidRPr="00E37148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</w:t>
      </w:r>
      <w:r w:rsidR="003A0B71" w:rsidRPr="00E37148">
        <w:rPr>
          <w:rFonts w:ascii="Times New Roman" w:hAnsi="Times New Roman" w:cs="Times New Roman"/>
          <w:sz w:val="24"/>
          <w:szCs w:val="24"/>
        </w:rPr>
        <w:t>для субъектов малого и среднего</w:t>
      </w:r>
      <w:r w:rsidR="007033DC" w:rsidRPr="00E37148">
        <w:rPr>
          <w:rFonts w:ascii="Times New Roman" w:hAnsi="Times New Roman" w:cs="Times New Roman"/>
          <w:sz w:val="24"/>
          <w:szCs w:val="24"/>
        </w:rPr>
        <w:t xml:space="preserve"> предпринимательства «</w:t>
      </w:r>
      <w:proofErr w:type="spellStart"/>
      <w:r w:rsidR="007033DC" w:rsidRPr="00E37148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="007033DC" w:rsidRPr="00E37148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="007033DC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E37148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E37148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 w:rsidR="00E37148"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 w:rsidR="00E37148"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3A0B71"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.08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E37148" w:rsidP="003A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ственная компания «Тульская ковка»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AD1678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="00E37148"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положительное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  <w:tr w:rsidR="00E37148" w:rsidRPr="00E37148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23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/2015 от 03.09.2015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Лисовский Юрий Валерьевич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положительное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  <w:tr w:rsidR="00E37148" w:rsidRPr="00E37148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24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/2015 от 08.09.2015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«Магазин Быс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рых Кредитов»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 решение</w:t>
            </w:r>
          </w:p>
        </w:tc>
      </w:tr>
      <w:tr w:rsidR="00E37148" w:rsidRPr="00E37148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25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/2015 от 10.09.2015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АвтоМедиа</w:t>
            </w:r>
            <w:proofErr w:type="spellEnd"/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  <w:tr w:rsidR="00E37148" w:rsidRPr="00E37148" w:rsidTr="00B6566B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26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/2015 от 11.09.2015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Индивидуальный предприниматель 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Рубцов Дмитрий Витальевич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отрицательное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</w:tbl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7148" w:rsidRPr="00E37148" w:rsidRDefault="00E37148" w:rsidP="00E371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proofErr w:type="gramStart"/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18 сентября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E37148">
        <w:rPr>
          <w:rFonts w:ascii="Times New Roman" w:hAnsi="Times New Roman" w:cs="Times New Roman"/>
          <w:sz w:val="24"/>
          <w:szCs w:val="24"/>
        </w:rPr>
        <w:br/>
        <w:t xml:space="preserve">по предоставлению средств, поступивших из федерального бюджета, для оказания финансовой поддержки субъектам малого и среднего предпринимательства в виде предоставления  </w:t>
      </w:r>
      <w:proofErr w:type="spellStart"/>
      <w:r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E37148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E37148" w:rsidRPr="00E37148" w:rsidTr="00695B44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E37148" w:rsidRPr="00E37148" w:rsidTr="00695B44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/2015 от 3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695B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кооператив «Аграрная Артель»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48" w:rsidRPr="00E37148" w:rsidRDefault="00E37148" w:rsidP="00E3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отрицательное 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решение</w:t>
            </w:r>
          </w:p>
        </w:tc>
      </w:tr>
    </w:tbl>
    <w:p w:rsidR="00E37148" w:rsidRPr="00E37148" w:rsidRDefault="00E37148" w:rsidP="00E37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3DC" w:rsidRPr="00E37148" w:rsidRDefault="007033DC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3DC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AD1678"/>
    <w:rsid w:val="00B11AA5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C659-9CAC-4761-B270-E5D717D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2015-09-21T09:46:00Z</dcterms:created>
  <dcterms:modified xsi:type="dcterms:W3CDTF">2015-09-21T09:46:00Z</dcterms:modified>
</cp:coreProperties>
</file>