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EA" w:rsidRPr="00F5769C" w:rsidRDefault="00023D7A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ПРОТОКОЛ</w:t>
      </w:r>
      <w:r w:rsidR="006C588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23D7A" w:rsidRDefault="008846BD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="00610BC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026EA" w:rsidRPr="00F5769C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610BC9">
        <w:rPr>
          <w:rFonts w:ascii="Times New Roman" w:hAnsi="Times New Roman" w:cs="Times New Roman"/>
          <w:sz w:val="24"/>
          <w:szCs w:val="24"/>
        </w:rPr>
        <w:t>и</w:t>
      </w:r>
      <w:r w:rsidR="000026EA" w:rsidRPr="00F57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D7A" w:rsidRPr="00F5769C">
        <w:rPr>
          <w:rFonts w:ascii="Times New Roman" w:hAnsi="Times New Roman" w:cs="Times New Roman"/>
          <w:sz w:val="24"/>
          <w:szCs w:val="24"/>
        </w:rPr>
        <w:t xml:space="preserve">по отбору </w:t>
      </w:r>
      <w:r w:rsidR="00610BC9">
        <w:rPr>
          <w:rFonts w:ascii="Times New Roman" w:hAnsi="Times New Roman" w:cs="Times New Roman"/>
          <w:sz w:val="24"/>
          <w:szCs w:val="24"/>
        </w:rPr>
        <w:t>банков</w:t>
      </w:r>
      <w:r w:rsidR="00C37AAF">
        <w:rPr>
          <w:rFonts w:ascii="Times New Roman" w:hAnsi="Times New Roman" w:cs="Times New Roman"/>
          <w:sz w:val="24"/>
          <w:szCs w:val="24"/>
        </w:rPr>
        <w:t>-партнеров</w:t>
      </w:r>
      <w:r w:rsidR="00610BC9">
        <w:rPr>
          <w:rFonts w:ascii="Times New Roman" w:hAnsi="Times New Roman" w:cs="Times New Roman"/>
          <w:sz w:val="24"/>
          <w:szCs w:val="24"/>
        </w:rPr>
        <w:t xml:space="preserve"> на </w:t>
      </w:r>
      <w:r w:rsidR="00C37AAF">
        <w:rPr>
          <w:rFonts w:ascii="Times New Roman" w:hAnsi="Times New Roman" w:cs="Times New Roman"/>
          <w:sz w:val="24"/>
          <w:szCs w:val="24"/>
        </w:rPr>
        <w:t>право заключения Соглашения о сотрудничестве по предоставлению поручительств Тульского областного гаранти</w:t>
      </w:r>
      <w:r w:rsidR="00C37AAF">
        <w:rPr>
          <w:rFonts w:ascii="Times New Roman" w:hAnsi="Times New Roman" w:cs="Times New Roman"/>
          <w:sz w:val="24"/>
          <w:szCs w:val="24"/>
        </w:rPr>
        <w:t>й</w:t>
      </w:r>
      <w:r w:rsidR="00C37AAF">
        <w:rPr>
          <w:rFonts w:ascii="Times New Roman" w:hAnsi="Times New Roman" w:cs="Times New Roman"/>
          <w:sz w:val="24"/>
          <w:szCs w:val="24"/>
        </w:rPr>
        <w:t>ного фонда по кредитным договорам</w:t>
      </w:r>
      <w:proofErr w:type="gramEnd"/>
      <w:r w:rsidR="00C37AAF">
        <w:rPr>
          <w:rFonts w:ascii="Times New Roman" w:hAnsi="Times New Roman" w:cs="Times New Roman"/>
          <w:sz w:val="24"/>
          <w:szCs w:val="24"/>
        </w:rPr>
        <w:t xml:space="preserve">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независимой</w:t>
      </w:r>
      <w:r w:rsidR="00C37AAF">
        <w:rPr>
          <w:rFonts w:ascii="Times New Roman" w:hAnsi="Times New Roman" w:cs="Times New Roman"/>
          <w:sz w:val="24"/>
          <w:szCs w:val="24"/>
        </w:rPr>
        <w:t xml:space="preserve"> гарантии</w:t>
      </w:r>
      <w:r w:rsidR="0061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BC9" w:rsidRDefault="00610BC9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0BC9" w:rsidRPr="00F5769C" w:rsidRDefault="00610BC9" w:rsidP="00FC63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3D7A" w:rsidRDefault="00023D7A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г. Тула </w:t>
      </w:r>
      <w:r w:rsidR="00C37AA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576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F576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769C">
        <w:rPr>
          <w:rFonts w:ascii="Times New Roman" w:hAnsi="Times New Roman" w:cs="Times New Roman"/>
          <w:sz w:val="24"/>
          <w:szCs w:val="24"/>
        </w:rPr>
        <w:t xml:space="preserve">   </w:t>
      </w:r>
      <w:r w:rsidR="00C37AAF">
        <w:rPr>
          <w:rFonts w:ascii="Times New Roman" w:hAnsi="Times New Roman" w:cs="Times New Roman"/>
          <w:sz w:val="24"/>
          <w:szCs w:val="24"/>
        </w:rPr>
        <w:t>1</w:t>
      </w:r>
      <w:r w:rsidR="00681566">
        <w:rPr>
          <w:rFonts w:ascii="Times New Roman" w:hAnsi="Times New Roman" w:cs="Times New Roman"/>
          <w:sz w:val="24"/>
          <w:szCs w:val="24"/>
        </w:rPr>
        <w:t>7</w:t>
      </w:r>
      <w:r w:rsidR="00610BC9">
        <w:rPr>
          <w:rFonts w:ascii="Times New Roman" w:hAnsi="Times New Roman" w:cs="Times New Roman"/>
          <w:sz w:val="24"/>
          <w:szCs w:val="24"/>
        </w:rPr>
        <w:t xml:space="preserve"> </w:t>
      </w:r>
      <w:r w:rsidR="001B7D67">
        <w:rPr>
          <w:rFonts w:ascii="Times New Roman" w:hAnsi="Times New Roman" w:cs="Times New Roman"/>
          <w:sz w:val="24"/>
          <w:szCs w:val="24"/>
        </w:rPr>
        <w:t>дека</w:t>
      </w:r>
      <w:r w:rsidR="00E83317">
        <w:rPr>
          <w:rFonts w:ascii="Times New Roman" w:hAnsi="Times New Roman" w:cs="Times New Roman"/>
          <w:sz w:val="24"/>
          <w:szCs w:val="24"/>
        </w:rPr>
        <w:t>бря</w:t>
      </w:r>
      <w:r w:rsidR="00610BC9">
        <w:rPr>
          <w:rFonts w:ascii="Times New Roman" w:hAnsi="Times New Roman" w:cs="Times New Roman"/>
          <w:sz w:val="24"/>
          <w:szCs w:val="24"/>
        </w:rPr>
        <w:t xml:space="preserve"> 201</w:t>
      </w:r>
      <w:r w:rsidR="001B7D67">
        <w:rPr>
          <w:rFonts w:ascii="Times New Roman" w:hAnsi="Times New Roman" w:cs="Times New Roman"/>
          <w:sz w:val="24"/>
          <w:szCs w:val="24"/>
        </w:rPr>
        <w:t>5</w:t>
      </w:r>
      <w:r w:rsidRPr="00F576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5769C" w:rsidRPr="00F5769C" w:rsidRDefault="00F5769C" w:rsidP="00F63F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0BC9" w:rsidRDefault="00023D7A" w:rsidP="00F63F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Наименование предмета конкурса: конкурс </w:t>
      </w:r>
      <w:r w:rsidR="00C37AAF" w:rsidRPr="00F5769C">
        <w:rPr>
          <w:rFonts w:ascii="Times New Roman" w:hAnsi="Times New Roman" w:cs="Times New Roman"/>
          <w:sz w:val="24"/>
          <w:szCs w:val="24"/>
        </w:rPr>
        <w:t xml:space="preserve">по отбору </w:t>
      </w:r>
      <w:r w:rsidR="00C37AAF">
        <w:rPr>
          <w:rFonts w:ascii="Times New Roman" w:hAnsi="Times New Roman" w:cs="Times New Roman"/>
          <w:sz w:val="24"/>
          <w:szCs w:val="24"/>
        </w:rPr>
        <w:t>банков-партнеров Тульского облас</w:t>
      </w:r>
      <w:r w:rsidR="00C37AAF">
        <w:rPr>
          <w:rFonts w:ascii="Times New Roman" w:hAnsi="Times New Roman" w:cs="Times New Roman"/>
          <w:sz w:val="24"/>
          <w:szCs w:val="24"/>
        </w:rPr>
        <w:t>т</w:t>
      </w:r>
      <w:r w:rsidR="00C37AAF">
        <w:rPr>
          <w:rFonts w:ascii="Times New Roman" w:hAnsi="Times New Roman" w:cs="Times New Roman"/>
          <w:sz w:val="24"/>
          <w:szCs w:val="24"/>
        </w:rPr>
        <w:t xml:space="preserve">ного гарантийного фонда на право заключения Соглашения о сотрудничестве по предоставлению поручительств по кредитным договорам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независимой</w:t>
      </w:r>
      <w:r w:rsidR="00C37AAF">
        <w:rPr>
          <w:rFonts w:ascii="Times New Roman" w:hAnsi="Times New Roman" w:cs="Times New Roman"/>
          <w:sz w:val="24"/>
          <w:szCs w:val="24"/>
        </w:rPr>
        <w:t xml:space="preserve"> гарантии</w:t>
      </w:r>
      <w:r w:rsidR="00610BC9">
        <w:rPr>
          <w:rFonts w:ascii="Times New Roman" w:hAnsi="Times New Roman" w:cs="Times New Roman"/>
          <w:sz w:val="24"/>
          <w:szCs w:val="24"/>
        </w:rPr>
        <w:t>.</w:t>
      </w:r>
    </w:p>
    <w:p w:rsidR="00023D7A" w:rsidRDefault="00023D7A" w:rsidP="00F63F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Информация о проведении настоящего конкурса размещена организатором конкурса – Тульским областным </w:t>
      </w:r>
      <w:r w:rsidR="00610BC9">
        <w:rPr>
          <w:rFonts w:ascii="Times New Roman" w:hAnsi="Times New Roman" w:cs="Times New Roman"/>
          <w:sz w:val="24"/>
          <w:szCs w:val="24"/>
        </w:rPr>
        <w:t xml:space="preserve">гарантийным фондом </w:t>
      </w:r>
      <w:r w:rsidRPr="00F5769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F5769C" w:rsidRPr="00D75EC6">
          <w:rPr>
            <w:rStyle w:val="a6"/>
            <w:rFonts w:ascii="Times New Roman" w:hAnsi="Times New Roman" w:cs="Times New Roman"/>
            <w:sz w:val="24"/>
            <w:szCs w:val="24"/>
          </w:rPr>
          <w:t>http://www.tofpmp.ru/</w:t>
        </w:r>
      </w:hyperlink>
      <w:r w:rsidRPr="00F5769C">
        <w:rPr>
          <w:rFonts w:ascii="Times New Roman" w:hAnsi="Times New Roman" w:cs="Times New Roman"/>
          <w:sz w:val="24"/>
          <w:szCs w:val="24"/>
        </w:rPr>
        <w:t>.</w:t>
      </w:r>
    </w:p>
    <w:p w:rsidR="00F5769C" w:rsidRPr="00F5769C" w:rsidRDefault="00F5769C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D7A" w:rsidRDefault="00023D7A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69C">
        <w:rPr>
          <w:rFonts w:ascii="Times New Roman" w:hAnsi="Times New Roman" w:cs="Times New Roman"/>
          <w:sz w:val="24"/>
          <w:szCs w:val="24"/>
        </w:rPr>
        <w:t xml:space="preserve">Время, дата и место проведения </w:t>
      </w:r>
      <w:r w:rsidR="006C5881">
        <w:rPr>
          <w:rFonts w:ascii="Times New Roman" w:hAnsi="Times New Roman" w:cs="Times New Roman"/>
          <w:sz w:val="24"/>
          <w:szCs w:val="24"/>
        </w:rPr>
        <w:t>первого этапа заседания конкурсной комиссии</w:t>
      </w:r>
      <w:r w:rsidRPr="00F5769C">
        <w:rPr>
          <w:rFonts w:ascii="Times New Roman" w:hAnsi="Times New Roman" w:cs="Times New Roman"/>
          <w:sz w:val="24"/>
          <w:szCs w:val="24"/>
        </w:rPr>
        <w:t xml:space="preserve">: </w:t>
      </w:r>
      <w:r w:rsidR="006C5881">
        <w:rPr>
          <w:rFonts w:ascii="Times New Roman" w:hAnsi="Times New Roman" w:cs="Times New Roman"/>
          <w:sz w:val="24"/>
          <w:szCs w:val="24"/>
        </w:rPr>
        <w:t>первый этап заседания конкурсной комиссии</w:t>
      </w:r>
      <w:r w:rsidR="006C5881" w:rsidRPr="00F5769C">
        <w:rPr>
          <w:rFonts w:ascii="Times New Roman" w:hAnsi="Times New Roman" w:cs="Times New Roman"/>
          <w:sz w:val="24"/>
          <w:szCs w:val="24"/>
        </w:rPr>
        <w:t xml:space="preserve"> по отбору </w:t>
      </w:r>
      <w:r w:rsidR="006C5881">
        <w:rPr>
          <w:rFonts w:ascii="Times New Roman" w:hAnsi="Times New Roman" w:cs="Times New Roman"/>
          <w:sz w:val="24"/>
          <w:szCs w:val="24"/>
        </w:rPr>
        <w:t>банков-партнеров на право заключения Соглаш</w:t>
      </w:r>
      <w:r w:rsidR="006C5881">
        <w:rPr>
          <w:rFonts w:ascii="Times New Roman" w:hAnsi="Times New Roman" w:cs="Times New Roman"/>
          <w:sz w:val="24"/>
          <w:szCs w:val="24"/>
        </w:rPr>
        <w:t>е</w:t>
      </w:r>
      <w:r w:rsidR="006C5881">
        <w:rPr>
          <w:rFonts w:ascii="Times New Roman" w:hAnsi="Times New Roman" w:cs="Times New Roman"/>
          <w:sz w:val="24"/>
          <w:szCs w:val="24"/>
        </w:rPr>
        <w:t xml:space="preserve">ния о сотрудничестве по предоставлению поручительств Тульского областного гарантийного фонда по кредитным договорам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независимой</w:t>
      </w:r>
      <w:r w:rsidR="006C5881">
        <w:rPr>
          <w:rFonts w:ascii="Times New Roman" w:hAnsi="Times New Roman" w:cs="Times New Roman"/>
          <w:sz w:val="24"/>
          <w:szCs w:val="24"/>
        </w:rPr>
        <w:t xml:space="preserve"> гарантии  </w:t>
      </w:r>
      <w:r w:rsidRPr="00F5769C">
        <w:rPr>
          <w:rFonts w:ascii="Times New Roman" w:hAnsi="Times New Roman" w:cs="Times New Roman"/>
          <w:sz w:val="24"/>
          <w:szCs w:val="24"/>
        </w:rPr>
        <w:t>проводи</w:t>
      </w:r>
      <w:r w:rsidR="006C5881">
        <w:rPr>
          <w:rFonts w:ascii="Times New Roman" w:hAnsi="Times New Roman" w:cs="Times New Roman"/>
          <w:sz w:val="24"/>
          <w:szCs w:val="24"/>
        </w:rPr>
        <w:t>тся</w:t>
      </w:r>
      <w:r w:rsidRPr="00F5769C">
        <w:rPr>
          <w:rFonts w:ascii="Times New Roman" w:hAnsi="Times New Roman" w:cs="Times New Roman"/>
          <w:sz w:val="24"/>
          <w:szCs w:val="24"/>
        </w:rPr>
        <w:t xml:space="preserve"> по адресу: г. Тула, ул. Жаворонкова, д. 2, офис </w:t>
      </w:r>
      <w:r w:rsidR="00EE76A9" w:rsidRPr="00F5769C">
        <w:rPr>
          <w:rFonts w:ascii="Times New Roman" w:hAnsi="Times New Roman" w:cs="Times New Roman"/>
          <w:sz w:val="24"/>
          <w:szCs w:val="24"/>
        </w:rPr>
        <w:t>400</w:t>
      </w:r>
      <w:r w:rsidRPr="00F5769C">
        <w:rPr>
          <w:rFonts w:ascii="Times New Roman" w:hAnsi="Times New Roman" w:cs="Times New Roman"/>
          <w:sz w:val="24"/>
          <w:szCs w:val="24"/>
        </w:rPr>
        <w:t xml:space="preserve">, в </w:t>
      </w:r>
      <w:r w:rsidR="00C37AAF">
        <w:rPr>
          <w:rFonts w:ascii="Times New Roman" w:hAnsi="Times New Roman" w:cs="Times New Roman"/>
          <w:sz w:val="24"/>
          <w:szCs w:val="24"/>
        </w:rPr>
        <w:t>10</w:t>
      </w:r>
      <w:r w:rsidRPr="00F5769C">
        <w:rPr>
          <w:rFonts w:ascii="Times New Roman" w:hAnsi="Times New Roman" w:cs="Times New Roman"/>
          <w:sz w:val="24"/>
          <w:szCs w:val="24"/>
        </w:rPr>
        <w:t>.</w:t>
      </w:r>
      <w:r w:rsidR="00C37AAF">
        <w:rPr>
          <w:rFonts w:ascii="Times New Roman" w:hAnsi="Times New Roman" w:cs="Times New Roman"/>
          <w:sz w:val="24"/>
          <w:szCs w:val="24"/>
        </w:rPr>
        <w:t>0</w:t>
      </w:r>
      <w:r w:rsidRPr="00F5769C">
        <w:rPr>
          <w:rFonts w:ascii="Times New Roman" w:hAnsi="Times New Roman" w:cs="Times New Roman"/>
          <w:sz w:val="24"/>
          <w:szCs w:val="24"/>
        </w:rPr>
        <w:t xml:space="preserve">0 часов по местному времени </w:t>
      </w:r>
      <w:r w:rsidR="00C37AAF">
        <w:rPr>
          <w:rFonts w:ascii="Times New Roman" w:hAnsi="Times New Roman" w:cs="Times New Roman"/>
          <w:sz w:val="24"/>
          <w:szCs w:val="24"/>
        </w:rPr>
        <w:t>1</w:t>
      </w:r>
      <w:r w:rsidR="00681566">
        <w:rPr>
          <w:rFonts w:ascii="Times New Roman" w:hAnsi="Times New Roman" w:cs="Times New Roman"/>
          <w:sz w:val="24"/>
          <w:szCs w:val="24"/>
        </w:rPr>
        <w:t>7</w:t>
      </w:r>
      <w:r w:rsidR="00EE76A9"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681566">
        <w:rPr>
          <w:rFonts w:ascii="Times New Roman" w:hAnsi="Times New Roman" w:cs="Times New Roman"/>
          <w:sz w:val="24"/>
          <w:szCs w:val="24"/>
        </w:rPr>
        <w:t>дека</w:t>
      </w:r>
      <w:r w:rsidR="00E83317">
        <w:rPr>
          <w:rFonts w:ascii="Times New Roman" w:hAnsi="Times New Roman" w:cs="Times New Roman"/>
          <w:sz w:val="24"/>
          <w:szCs w:val="24"/>
        </w:rPr>
        <w:t>бря</w:t>
      </w:r>
      <w:r w:rsidRPr="00F5769C">
        <w:rPr>
          <w:rFonts w:ascii="Times New Roman" w:hAnsi="Times New Roman" w:cs="Times New Roman"/>
          <w:sz w:val="24"/>
          <w:szCs w:val="24"/>
        </w:rPr>
        <w:t xml:space="preserve"> 201</w:t>
      </w:r>
      <w:r w:rsidR="0068156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576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769C" w:rsidRPr="00F5769C" w:rsidRDefault="00F5769C" w:rsidP="00FC63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D7A" w:rsidRDefault="006C5881" w:rsidP="00FC635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8236AE">
        <w:rPr>
          <w:rFonts w:ascii="Times New Roman" w:hAnsi="Times New Roman" w:cs="Times New Roman"/>
          <w:sz w:val="24"/>
          <w:szCs w:val="24"/>
        </w:rPr>
        <w:t xml:space="preserve"> члены</w:t>
      </w:r>
      <w:r w:rsidR="00023D7A" w:rsidRPr="00F5769C">
        <w:rPr>
          <w:rFonts w:ascii="Times New Roman" w:hAnsi="Times New Roman" w:cs="Times New Roman"/>
          <w:sz w:val="24"/>
          <w:szCs w:val="24"/>
        </w:rPr>
        <w:t xml:space="preserve"> конкурсной комиссии: </w:t>
      </w:r>
    </w:p>
    <w:p w:rsidR="008236AE" w:rsidRDefault="008236AE" w:rsidP="00FC635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097135" w:rsidRPr="00681566" w:rsidRDefault="00681566" w:rsidP="00097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566">
        <w:rPr>
          <w:rFonts w:ascii="Times New Roman" w:hAnsi="Times New Roman" w:cs="Times New Roman"/>
          <w:b/>
          <w:sz w:val="24"/>
          <w:szCs w:val="24"/>
        </w:rPr>
        <w:t>Иващенко Анастасия Юрьевна</w:t>
      </w:r>
      <w:r w:rsidRPr="00681566">
        <w:rPr>
          <w:rFonts w:ascii="Times New Roman" w:hAnsi="Times New Roman" w:cs="Times New Roman"/>
          <w:sz w:val="24"/>
          <w:szCs w:val="24"/>
        </w:rPr>
        <w:t xml:space="preserve"> – директор Тульского областного гарантийного фонда, предс</w:t>
      </w:r>
      <w:r w:rsidRPr="00681566">
        <w:rPr>
          <w:rFonts w:ascii="Times New Roman" w:hAnsi="Times New Roman" w:cs="Times New Roman"/>
          <w:sz w:val="24"/>
          <w:szCs w:val="24"/>
        </w:rPr>
        <w:t>е</w:t>
      </w:r>
      <w:r w:rsidRPr="00681566">
        <w:rPr>
          <w:rFonts w:ascii="Times New Roman" w:hAnsi="Times New Roman" w:cs="Times New Roman"/>
          <w:sz w:val="24"/>
          <w:szCs w:val="24"/>
        </w:rPr>
        <w:t>датель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D7A" w:rsidRDefault="00023D7A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Члены конкурсной комиссии: </w:t>
      </w:r>
    </w:p>
    <w:p w:rsidR="00681566" w:rsidRPr="00F5769C" w:rsidRDefault="00681566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135">
        <w:rPr>
          <w:rFonts w:ascii="Times New Roman" w:hAnsi="Times New Roman" w:cs="Times New Roman"/>
          <w:b/>
          <w:sz w:val="24"/>
          <w:szCs w:val="24"/>
        </w:rPr>
        <w:t>Лапаева Татьяна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комитета Тульской области по предприним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тельству и потребительскому рынку, заместитель председателя комиссии;</w:t>
      </w:r>
    </w:p>
    <w:p w:rsidR="00663E8C" w:rsidRDefault="00663E8C" w:rsidP="00663E8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Солтанова Екатерина Александровна 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комитета – начальник отдела развития малого и среднего предпринимательства комитета Тульской области по предприним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тельству и потребительскому рынку, член комиссии;</w:t>
      </w:r>
    </w:p>
    <w:p w:rsidR="00547E08" w:rsidRDefault="00547E08" w:rsidP="00FC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Юсова Людмила Викторовна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 </w:t>
      </w:r>
      <w:r w:rsidR="00CC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Тульского о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ластного гарантийного фонда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CC62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2FC" w:rsidRDefault="00CC62FC" w:rsidP="00CC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Кравченко Вера Анатольевна</w:t>
      </w:r>
      <w:r w:rsidR="00547E08"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="00547E08"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предоставления гарантий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63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E08" w:rsidRDefault="00547E08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3D7A" w:rsidRDefault="006C5881" w:rsidP="009D649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</w:t>
      </w:r>
      <w:r w:rsidR="00023D7A" w:rsidRPr="00F5769C">
        <w:rPr>
          <w:rFonts w:ascii="Times New Roman" w:hAnsi="Times New Roman" w:cs="Times New Roman"/>
          <w:sz w:val="24"/>
          <w:szCs w:val="24"/>
        </w:rPr>
        <w:t xml:space="preserve">рисутствуют </w:t>
      </w:r>
      <w:r w:rsidR="00547E08">
        <w:rPr>
          <w:rFonts w:ascii="Times New Roman" w:hAnsi="Times New Roman" w:cs="Times New Roman"/>
          <w:sz w:val="24"/>
          <w:szCs w:val="24"/>
        </w:rPr>
        <w:t>5</w:t>
      </w:r>
      <w:r w:rsidR="00023D7A" w:rsidRPr="00F5769C">
        <w:rPr>
          <w:rFonts w:ascii="Times New Roman" w:hAnsi="Times New Roman" w:cs="Times New Roman"/>
          <w:sz w:val="24"/>
          <w:szCs w:val="24"/>
        </w:rPr>
        <w:t xml:space="preserve"> из </w:t>
      </w:r>
      <w:r w:rsidR="00681566">
        <w:rPr>
          <w:rFonts w:ascii="Times New Roman" w:hAnsi="Times New Roman" w:cs="Times New Roman"/>
          <w:sz w:val="24"/>
          <w:szCs w:val="24"/>
        </w:rPr>
        <w:t>6</w:t>
      </w:r>
      <w:r w:rsidR="00023D7A" w:rsidRPr="00F5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="0068156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% от общего числа ее членов</w:t>
      </w:r>
      <w:r w:rsidR="009D649B">
        <w:rPr>
          <w:rFonts w:ascii="Times New Roman" w:hAnsi="Times New Roman" w:cs="Times New Roman"/>
          <w:sz w:val="24"/>
          <w:szCs w:val="24"/>
        </w:rPr>
        <w:t>. Заседание комиссии правомочно.</w:t>
      </w:r>
    </w:p>
    <w:p w:rsidR="009D649B" w:rsidRDefault="009D649B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приема конкурсных предложений с 1</w:t>
      </w:r>
      <w:r w:rsidR="00B203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203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3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B203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203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3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B203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034F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>) заявк</w:t>
      </w:r>
      <w:r w:rsidR="00B203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B2034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B203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B203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Журнале регистрации конкурсных заявок.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79"/>
        <w:gridCol w:w="3474"/>
      </w:tblGrid>
      <w:tr w:rsidR="009D649B" w:rsidTr="009D649B">
        <w:tc>
          <w:tcPr>
            <w:tcW w:w="1668" w:type="dxa"/>
          </w:tcPr>
          <w:p w:rsidR="009D649B" w:rsidRDefault="009D649B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5279" w:type="dxa"/>
          </w:tcPr>
          <w:p w:rsidR="009D649B" w:rsidRDefault="009D649B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474" w:type="dxa"/>
          </w:tcPr>
          <w:p w:rsidR="009D649B" w:rsidRDefault="009D649B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подачи заявки</w:t>
            </w:r>
          </w:p>
        </w:tc>
      </w:tr>
      <w:tr w:rsidR="009D649B" w:rsidTr="009D649B">
        <w:tc>
          <w:tcPr>
            <w:tcW w:w="1668" w:type="dxa"/>
          </w:tcPr>
          <w:p w:rsidR="009D649B" w:rsidRDefault="009D649B" w:rsidP="00FC635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D649B" w:rsidRDefault="00B2034F" w:rsidP="00681566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АКБ «РОССИЙСКИЙ КАПИТАЛ» (ПАО)</w:t>
            </w:r>
          </w:p>
        </w:tc>
        <w:tc>
          <w:tcPr>
            <w:tcW w:w="3474" w:type="dxa"/>
          </w:tcPr>
          <w:p w:rsidR="009D649B" w:rsidRDefault="00B2034F" w:rsidP="00B2034F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D649B">
              <w:rPr>
                <w:rFonts w:cs="Times New Roman"/>
                <w:sz w:val="24"/>
                <w:szCs w:val="24"/>
              </w:rPr>
              <w:t>5.1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9D649B">
              <w:rPr>
                <w:rFonts w:cs="Times New Roman"/>
                <w:sz w:val="24"/>
                <w:szCs w:val="24"/>
              </w:rPr>
              <w:t>.201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0026EA" w:rsidRPr="00F5769C" w:rsidRDefault="000026EA" w:rsidP="00FC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2B23" w:rsidRDefault="00815407" w:rsidP="009D64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Конкурсная комиссия</w:t>
      </w:r>
      <w:r w:rsidR="009D649B">
        <w:rPr>
          <w:rFonts w:ascii="Times New Roman" w:hAnsi="Times New Roman" w:cs="Times New Roman"/>
          <w:sz w:val="24"/>
          <w:szCs w:val="24"/>
        </w:rPr>
        <w:t xml:space="preserve">, убедившись в </w:t>
      </w:r>
      <w:r w:rsidR="00C92B23">
        <w:rPr>
          <w:rFonts w:ascii="Times New Roman" w:hAnsi="Times New Roman" w:cs="Times New Roman"/>
          <w:sz w:val="24"/>
          <w:szCs w:val="24"/>
        </w:rPr>
        <w:t>целостност</w:t>
      </w:r>
      <w:r w:rsidR="009D649B">
        <w:rPr>
          <w:rFonts w:ascii="Times New Roman" w:hAnsi="Times New Roman" w:cs="Times New Roman"/>
          <w:sz w:val="24"/>
          <w:szCs w:val="24"/>
        </w:rPr>
        <w:t>и</w:t>
      </w:r>
      <w:r w:rsidR="00C92B23">
        <w:rPr>
          <w:rFonts w:ascii="Times New Roman" w:hAnsi="Times New Roman" w:cs="Times New Roman"/>
          <w:sz w:val="24"/>
          <w:szCs w:val="24"/>
        </w:rPr>
        <w:t xml:space="preserve"> и сохранност</w:t>
      </w:r>
      <w:r w:rsidR="009D649B">
        <w:rPr>
          <w:rFonts w:ascii="Times New Roman" w:hAnsi="Times New Roman" w:cs="Times New Roman"/>
          <w:sz w:val="24"/>
          <w:szCs w:val="24"/>
        </w:rPr>
        <w:t>и предоставленн</w:t>
      </w:r>
      <w:r w:rsidR="004F120E">
        <w:rPr>
          <w:rFonts w:ascii="Times New Roman" w:hAnsi="Times New Roman" w:cs="Times New Roman"/>
          <w:sz w:val="24"/>
          <w:szCs w:val="24"/>
        </w:rPr>
        <w:t>ого</w:t>
      </w:r>
      <w:r w:rsidR="009D649B">
        <w:rPr>
          <w:rFonts w:ascii="Times New Roman" w:hAnsi="Times New Roman" w:cs="Times New Roman"/>
          <w:sz w:val="24"/>
          <w:szCs w:val="24"/>
        </w:rPr>
        <w:t xml:space="preserve"> </w:t>
      </w:r>
      <w:r w:rsidR="00C92B23">
        <w:rPr>
          <w:rFonts w:ascii="Times New Roman" w:hAnsi="Times New Roman" w:cs="Times New Roman"/>
          <w:sz w:val="24"/>
          <w:szCs w:val="24"/>
        </w:rPr>
        <w:t xml:space="preserve"> конве</w:t>
      </w:r>
      <w:r w:rsidR="00C92B23">
        <w:rPr>
          <w:rFonts w:ascii="Times New Roman" w:hAnsi="Times New Roman" w:cs="Times New Roman"/>
          <w:sz w:val="24"/>
          <w:szCs w:val="24"/>
        </w:rPr>
        <w:t>р</w:t>
      </w:r>
      <w:r w:rsidR="009D649B">
        <w:rPr>
          <w:rFonts w:ascii="Times New Roman" w:hAnsi="Times New Roman" w:cs="Times New Roman"/>
          <w:sz w:val="24"/>
          <w:szCs w:val="24"/>
        </w:rPr>
        <w:t>т</w:t>
      </w:r>
      <w:r w:rsidR="004F120E">
        <w:rPr>
          <w:rFonts w:ascii="Times New Roman" w:hAnsi="Times New Roman" w:cs="Times New Roman"/>
          <w:sz w:val="24"/>
          <w:szCs w:val="24"/>
        </w:rPr>
        <w:t>а</w:t>
      </w:r>
      <w:r w:rsidR="009D649B">
        <w:rPr>
          <w:rFonts w:ascii="Times New Roman" w:hAnsi="Times New Roman" w:cs="Times New Roman"/>
          <w:sz w:val="24"/>
          <w:szCs w:val="24"/>
        </w:rPr>
        <w:t>, приступила к вскрытию конверт</w:t>
      </w:r>
      <w:r w:rsidR="00B2034F">
        <w:rPr>
          <w:rFonts w:ascii="Times New Roman" w:hAnsi="Times New Roman" w:cs="Times New Roman"/>
          <w:sz w:val="24"/>
          <w:szCs w:val="24"/>
        </w:rPr>
        <w:t>а</w:t>
      </w:r>
      <w:r w:rsidR="00C92B23">
        <w:rPr>
          <w:rFonts w:ascii="Times New Roman" w:hAnsi="Times New Roman" w:cs="Times New Roman"/>
          <w:sz w:val="24"/>
          <w:szCs w:val="24"/>
        </w:rPr>
        <w:t>.</w:t>
      </w:r>
    </w:p>
    <w:p w:rsidR="00C92B23" w:rsidRDefault="00C92B23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Выявлена комплектность </w:t>
      </w:r>
      <w:r w:rsidR="00B2034F"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>
        <w:rPr>
          <w:rFonts w:ascii="Times New Roman" w:hAnsi="Times New Roman" w:cs="Times New Roman"/>
          <w:sz w:val="24"/>
          <w:szCs w:val="24"/>
        </w:rPr>
        <w:t>заявк</w:t>
      </w:r>
      <w:r w:rsidR="00B203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2B23" w:rsidRDefault="00C9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2B23" w:rsidRDefault="00C92B23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5"/>
        <w:gridCol w:w="7089"/>
        <w:gridCol w:w="1842"/>
      </w:tblGrid>
      <w:tr w:rsidR="00B2034F" w:rsidRPr="00C92B23" w:rsidTr="00D0026A">
        <w:trPr>
          <w:cantSplit/>
          <w:trHeight w:val="1277"/>
        </w:trPr>
        <w:tc>
          <w:tcPr>
            <w:tcW w:w="801" w:type="dxa"/>
            <w:shd w:val="clear" w:color="000000" w:fill="auto"/>
            <w:vAlign w:val="center"/>
          </w:tcPr>
          <w:p w:rsidR="00B2034F" w:rsidRPr="00C92B23" w:rsidRDefault="00B2034F" w:rsidP="00F56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2034F" w:rsidRPr="00C92B23" w:rsidRDefault="00B2034F" w:rsidP="00F56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92B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2B2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104" w:type="dxa"/>
            <w:gridSpan w:val="2"/>
            <w:shd w:val="clear" w:color="000000" w:fill="auto"/>
            <w:vAlign w:val="center"/>
          </w:tcPr>
          <w:p w:rsidR="00B2034F" w:rsidRPr="00C92B23" w:rsidRDefault="00B2034F" w:rsidP="00F56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shd w:val="clear" w:color="000000" w:fill="auto"/>
          </w:tcPr>
          <w:p w:rsidR="00B2034F" w:rsidRDefault="00B2034F" w:rsidP="00B203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034F" w:rsidRPr="00B2034F" w:rsidRDefault="00B2034F" w:rsidP="00B203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034F">
              <w:rPr>
                <w:rFonts w:ascii="Times New Roman" w:hAnsi="Times New Roman" w:cs="Times New Roman"/>
                <w:b/>
                <w:sz w:val="18"/>
                <w:szCs w:val="18"/>
              </w:rPr>
              <w:t>АКБ «РОССИЙСКИЙ КАПИТАЛ» (ПАО)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Анкета Банка </w:t>
            </w:r>
            <w:r w:rsidRPr="00C92B23">
              <w:rPr>
                <w:rFonts w:ascii="Times New Roman" w:hAnsi="Times New Roman" w:cs="Times New Roman"/>
                <w:iCs/>
                <w:sz w:val="24"/>
                <w:szCs w:val="24"/>
              </w:rPr>
              <w:t>[приложение № 3].</w:t>
            </w:r>
          </w:p>
        </w:tc>
        <w:tc>
          <w:tcPr>
            <w:tcW w:w="1842" w:type="dxa"/>
          </w:tcPr>
          <w:p w:rsidR="00B2034F" w:rsidRPr="00F63FB4" w:rsidRDefault="00B2034F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D0026A">
        <w:trPr>
          <w:trHeight w:val="664"/>
        </w:trPr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параметрам оценки конкурсных предложений </w:t>
            </w:r>
            <w:r w:rsidRPr="00C92B23">
              <w:rPr>
                <w:rFonts w:ascii="Times New Roman" w:hAnsi="Times New Roman" w:cs="Times New Roman"/>
                <w:iCs/>
                <w:sz w:val="24"/>
                <w:szCs w:val="24"/>
              </w:rPr>
              <w:t>[прил</w:t>
            </w:r>
            <w:r w:rsidRPr="00C92B2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92B23">
              <w:rPr>
                <w:rFonts w:ascii="Times New Roman" w:hAnsi="Times New Roman" w:cs="Times New Roman"/>
                <w:iCs/>
                <w:sz w:val="24"/>
                <w:szCs w:val="24"/>
              </w:rPr>
              <w:t>жение № 4].</w:t>
            </w:r>
          </w:p>
        </w:tc>
        <w:tc>
          <w:tcPr>
            <w:tcW w:w="1842" w:type="dxa"/>
          </w:tcPr>
          <w:p w:rsidR="00B2034F" w:rsidRPr="00F63FB4" w:rsidRDefault="00B2034F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rPr>
          <w:trHeight w:val="802"/>
        </w:trPr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Доверенность на уполномоченное лицо, имеющее право предста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интересов Банка и/или иные документы, подтверждающие полномочия лица на осуществление действий от имени участника конкурса.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rPr>
          <w:trHeight w:val="425"/>
        </w:trPr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Копия устава участника конкурса со всеми изменениями и допо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нениями, вступившими в силу на дату подачи конкурсного предложения (заверенная подписью уполномоченного лица учас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ника конкурса);</w:t>
            </w:r>
          </w:p>
        </w:tc>
        <w:tc>
          <w:tcPr>
            <w:tcW w:w="1842" w:type="dxa"/>
          </w:tcPr>
          <w:p w:rsidR="00B2034F" w:rsidRPr="00F63FB4" w:rsidRDefault="00B2034F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rPr>
          <w:trHeight w:val="844"/>
        </w:trPr>
        <w:tc>
          <w:tcPr>
            <w:tcW w:w="816" w:type="dxa"/>
            <w:gridSpan w:val="2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нотариально заверенная копия такой выписки, выданная уполномоченным органом не ранее, чем за 30 дней до подачи з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явки на участие в конкурсе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(заверенная подписью уполномоченного лица участника конкурса).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D0026A">
        <w:trPr>
          <w:trHeight w:val="1050"/>
        </w:trPr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Банка России на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ятельности, заверенная подписью уполномоченного лица участника конкурса.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6A5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Копия аудиторского заключения по итогам работы за 201</w:t>
            </w:r>
            <w:r w:rsidR="006A5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год (заверенная подписью уполномоченного лица участника конку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са);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отсутствии санкций Банка России в форме запрета на совершение отдельных 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и открытие фили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лов, а также в виде приостановления действия лицензии на осуществление отдельных 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операций, отсутствие 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исполненных предписаний Банка России;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сформированного портфеля кредитов и (или) 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предоставленных субъектам малого и среднего предпринимательства на дату подачи заявки с прилож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нием соответствующих форм отчетности (0409101, 0409115) на последнюю отчетную дату;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Справка о величине собственных средств (капитала) Банка, опр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деленная в соответствии с нормативной базой Банка России с приложением соответствующей формы отчетности (0409123) на последнюю отчетную дату;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специализированных технологий/программ работы с субъектами малого и среднего предпринимательства с указанием наименования таких технологий/программ;  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Копия утвержденной банком (в форме письменного документа) стратегии (программы) кредитования субъектов малого и среднего предпринимательства, в </w:t>
            </w:r>
            <w:proofErr w:type="spellStart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предоставления 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тий, или отдельный раздел по вопросу кредитования субъекта малого и среднего предпринимательства и (или) предоставления субъектам малого и среднего предпринимательства 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в общей стратегии банка (заверенная подписью уполн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моченного лица участника конкурса);</w:t>
            </w:r>
            <w:proofErr w:type="gramEnd"/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Копия утвержденной методики оценки финансового состояния заемщика, в том числе и методики экспресс-анализа кредитных заявок (заявок на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гарантии) субъе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предпринимательства (заверенная подписью уполномоченного лица участника конкурса);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методик и порядок работы с заемщиками, не обеспечившими своевременное и полное исполнение обязательств по кредитному договору, договору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гарантии, обеспеченному поручительством Фонда (для банков, имеющих филиальную сеть, необходимо подтвердить наличие процедуры уведомления «головного офиса» о неисполнении (н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надлежащем исполнении) заемщиком обязательств по кредитному договору (договору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гарантии) обеспеченному поручительством Фонда.</w:t>
            </w:r>
            <w:proofErr w:type="gramEnd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предоста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ление справки  о возможности применения общих методик работы с указанными заемщиками для работы с Фондом. Указанные справки подписываются уполномоченным лицом участника ко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курса;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количестве структурных подразделений, филиалов на территории Тульской области, осуществляющих предоставление кредитов,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субъектам мал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 по состоянию на 01 января 2014 года, подписанная уполномоченным лицом участника ко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курса;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Справка о фактически сложившихся пределах процентной ставки по кредитам, выданным субъектам малого и среднего предприн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мательства, в том числе по кредитам, обеспеченным поручительством Фонда, размере вознаграждения за предоставл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гарантии, подписанная уполномоченным лицом участника конкурса;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Справка об отношении размера просроченной задолженности субъектов малого и среднего предпринимательства к общему об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ёму кредитной задолженности субъектов малого и среднего предпринимательства на последнюю отчётную дату и в разбивке 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2011 - 2013 (по состоянию на 01 января каждого года), предш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ствующих году проведения конкурса, подписанная уполномоченным лицом участника конкурса;</w:t>
            </w:r>
          </w:p>
        </w:tc>
        <w:tc>
          <w:tcPr>
            <w:tcW w:w="1842" w:type="dxa"/>
          </w:tcPr>
          <w:p w:rsidR="00B2034F" w:rsidRPr="00F63FB4" w:rsidRDefault="00B2034F" w:rsidP="00D915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объемах кредитов, выданных субъектам малого и среднего предпринимательства и предоставленных им 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независ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120E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за 2011 – 2013 годы, в том числе на территории Тульской области, подписанная уполномоченным лицом участн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ка конкурса;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установленном сроке рассмотрения кредитных заявок, заявок на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гарантии, подписанная уполномоченным лицом участника конкурса;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6A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 средней стоимости (процентной ставки) кредита для субъекта малого и среднего предприним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тельства с учётом поручительства, выданного Фондом;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</w:t>
            </w:r>
          </w:p>
        </w:tc>
      </w:tr>
      <w:tr w:rsidR="00B2034F" w:rsidRPr="00C92B23" w:rsidTr="00B2034F">
        <w:tc>
          <w:tcPr>
            <w:tcW w:w="801" w:type="dxa"/>
            <w:vAlign w:val="center"/>
          </w:tcPr>
          <w:p w:rsidR="00B2034F" w:rsidRPr="00C92B23" w:rsidRDefault="00B2034F" w:rsidP="00C92B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center"/>
          </w:tcPr>
          <w:p w:rsidR="00B2034F" w:rsidRPr="00C92B23" w:rsidRDefault="00B2034F" w:rsidP="00F5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Другие документы, подтверждающие соответствие участника конкурса пункту 3.1 настоящего Положения, по усмотрению Ба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B2034F" w:rsidRPr="00F63FB4" w:rsidRDefault="004F120E" w:rsidP="00D915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</w:t>
            </w:r>
          </w:p>
        </w:tc>
      </w:tr>
    </w:tbl>
    <w:p w:rsidR="00C92B23" w:rsidRDefault="00C92B23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A32" w:rsidRDefault="00B31A32" w:rsidP="00FC63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541">
        <w:rPr>
          <w:rFonts w:ascii="Times New Roman" w:hAnsi="Times New Roman" w:cs="Times New Roman"/>
          <w:sz w:val="24"/>
          <w:szCs w:val="24"/>
        </w:rPr>
        <w:t>У членов конкурсной комиссии вопросы и замечания отсутствуют.</w:t>
      </w:r>
    </w:p>
    <w:p w:rsidR="00A40419" w:rsidRDefault="00A40419" w:rsidP="00FC63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переходит к проверке соответствия документов, представленных банками</w:t>
      </w:r>
      <w:r w:rsidR="009C0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п. 3.1. </w:t>
      </w:r>
      <w:r w:rsidR="00DE3195">
        <w:rPr>
          <w:rFonts w:ascii="Times New Roman" w:hAnsi="Times New Roman" w:cs="Times New Roman"/>
          <w:sz w:val="24"/>
          <w:szCs w:val="24"/>
        </w:rPr>
        <w:t>Конкурсной документации. По результатам рассмотрения конкур</w:t>
      </w:r>
      <w:r w:rsidR="00DE3195">
        <w:rPr>
          <w:rFonts w:ascii="Times New Roman" w:hAnsi="Times New Roman" w:cs="Times New Roman"/>
          <w:sz w:val="24"/>
          <w:szCs w:val="24"/>
        </w:rPr>
        <w:t>с</w:t>
      </w:r>
      <w:r w:rsidR="00DE3195">
        <w:rPr>
          <w:rFonts w:ascii="Times New Roman" w:hAnsi="Times New Roman" w:cs="Times New Roman"/>
          <w:sz w:val="24"/>
          <w:szCs w:val="24"/>
        </w:rPr>
        <w:t>ных заявок не выявлено несоответствий.</w:t>
      </w:r>
    </w:p>
    <w:p w:rsidR="00DE3195" w:rsidRDefault="00DE3195" w:rsidP="00DE31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переходит к проверке соответствия документов, представленных банками, требованиям п. 4.1. Конкурсной документации. По результатам рассмотрения конкур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ных заявок не выявлено несоответствий.</w:t>
      </w:r>
    </w:p>
    <w:p w:rsidR="00DE3195" w:rsidRDefault="00DE3195" w:rsidP="00DE31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членов конкурсной комиссии вопросы и замечания отсутствуют.</w:t>
      </w:r>
    </w:p>
    <w:p w:rsidR="007F7BF8" w:rsidRPr="00B2034F" w:rsidRDefault="00023D7A" w:rsidP="00B2034F">
      <w:pPr>
        <w:pStyle w:val="a5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Вопрос, поставленный на голосование конкурсной комиссией: по результатам вскрытия конвертов с конкурсными </w:t>
      </w:r>
      <w:r w:rsidR="00EB0DB4">
        <w:rPr>
          <w:rFonts w:ascii="Times New Roman" w:hAnsi="Times New Roman" w:cs="Times New Roman"/>
          <w:sz w:val="24"/>
          <w:szCs w:val="24"/>
        </w:rPr>
        <w:t xml:space="preserve">предложениями участников конкурса </w:t>
      </w:r>
      <w:r w:rsidRPr="00F5769C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EB0DB4">
        <w:rPr>
          <w:rFonts w:ascii="Times New Roman" w:hAnsi="Times New Roman" w:cs="Times New Roman"/>
          <w:sz w:val="24"/>
          <w:szCs w:val="24"/>
        </w:rPr>
        <w:t>соответствия пре</w:t>
      </w:r>
      <w:r w:rsidR="00EB0DB4">
        <w:rPr>
          <w:rFonts w:ascii="Times New Roman" w:hAnsi="Times New Roman" w:cs="Times New Roman"/>
          <w:sz w:val="24"/>
          <w:szCs w:val="24"/>
        </w:rPr>
        <w:t>д</w:t>
      </w:r>
      <w:r w:rsidR="00EB0DB4">
        <w:rPr>
          <w:rFonts w:ascii="Times New Roman" w:hAnsi="Times New Roman" w:cs="Times New Roman"/>
          <w:sz w:val="24"/>
          <w:szCs w:val="24"/>
        </w:rPr>
        <w:t>ставленных документов требованиям Положения</w:t>
      </w:r>
      <w:r w:rsidR="009C0B7E">
        <w:rPr>
          <w:rFonts w:ascii="Times New Roman" w:hAnsi="Times New Roman" w:cs="Times New Roman"/>
          <w:sz w:val="24"/>
          <w:szCs w:val="24"/>
        </w:rPr>
        <w:t>,</w:t>
      </w:r>
      <w:r w:rsidR="00EB0DB4">
        <w:rPr>
          <w:rFonts w:ascii="Times New Roman" w:hAnsi="Times New Roman" w:cs="Times New Roman"/>
          <w:sz w:val="24"/>
          <w:szCs w:val="24"/>
        </w:rPr>
        <w:t xml:space="preserve"> </w:t>
      </w:r>
      <w:r w:rsidR="007F7BF8">
        <w:rPr>
          <w:rFonts w:ascii="Times New Roman" w:hAnsi="Times New Roman" w:cs="Times New Roman"/>
          <w:sz w:val="24"/>
          <w:szCs w:val="24"/>
        </w:rPr>
        <w:t xml:space="preserve">принять решение о допуске к дальнейшему участию в конкурсе </w:t>
      </w:r>
      <w:r w:rsidR="00B2034F" w:rsidRPr="00B2034F">
        <w:rPr>
          <w:rFonts w:ascii="Times New Roman" w:hAnsi="Times New Roman" w:cs="Times New Roman"/>
          <w:sz w:val="24"/>
          <w:szCs w:val="24"/>
        </w:rPr>
        <w:t>АКБ «РОССИЙСКИЙ КАПИТАЛ» (ПАО)</w:t>
      </w:r>
      <w:r w:rsidR="00B2034F">
        <w:rPr>
          <w:rFonts w:ascii="Times New Roman" w:hAnsi="Times New Roman" w:cs="Times New Roman"/>
          <w:sz w:val="24"/>
          <w:szCs w:val="24"/>
        </w:rPr>
        <w:t>.</w:t>
      </w:r>
    </w:p>
    <w:p w:rsidR="00023D7A" w:rsidRPr="00F5769C" w:rsidRDefault="00023D7A" w:rsidP="00F5769C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Голосовали: решение принято единогласно в результате открытого голосования членов конкур</w:t>
      </w:r>
      <w:r w:rsidRPr="00F5769C">
        <w:rPr>
          <w:rFonts w:ascii="Times New Roman" w:hAnsi="Times New Roman" w:cs="Times New Roman"/>
          <w:sz w:val="24"/>
          <w:szCs w:val="24"/>
        </w:rPr>
        <w:t>с</w:t>
      </w:r>
      <w:r w:rsidRPr="00F5769C">
        <w:rPr>
          <w:rFonts w:ascii="Times New Roman" w:hAnsi="Times New Roman" w:cs="Times New Roman"/>
          <w:sz w:val="24"/>
          <w:szCs w:val="24"/>
        </w:rPr>
        <w:t xml:space="preserve">ной комиссии. Особых мнений у членов </w:t>
      </w:r>
      <w:r w:rsidR="007A6BB4">
        <w:rPr>
          <w:rFonts w:ascii="Times New Roman" w:hAnsi="Times New Roman" w:cs="Times New Roman"/>
          <w:sz w:val="24"/>
          <w:szCs w:val="24"/>
        </w:rPr>
        <w:t>конкурсной к</w:t>
      </w:r>
      <w:bookmarkStart w:id="0" w:name="_GoBack"/>
      <w:bookmarkEnd w:id="0"/>
      <w:r w:rsidRPr="00F5769C">
        <w:rPr>
          <w:rFonts w:ascii="Times New Roman" w:hAnsi="Times New Roman" w:cs="Times New Roman"/>
          <w:sz w:val="24"/>
          <w:szCs w:val="24"/>
        </w:rPr>
        <w:t>омиссии не было.</w:t>
      </w:r>
    </w:p>
    <w:p w:rsidR="00CC3829" w:rsidRDefault="00023D7A" w:rsidP="007F7BF8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EC2439" w:rsidRDefault="007F7BF8" w:rsidP="007F7BF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дальнейшему участию в конкурсе </w:t>
      </w:r>
      <w:r w:rsidR="00B2034F" w:rsidRPr="00B2034F">
        <w:rPr>
          <w:rFonts w:ascii="Times New Roman" w:hAnsi="Times New Roman" w:cs="Times New Roman"/>
          <w:sz w:val="24"/>
          <w:szCs w:val="24"/>
        </w:rPr>
        <w:t>АКБ «РОССИЙСКИЙ КАПИТАЛ» (ПАО)</w:t>
      </w:r>
      <w:r w:rsidR="00B2034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4677"/>
        <w:gridCol w:w="2694"/>
      </w:tblGrid>
      <w:tr w:rsidR="00681566" w:rsidTr="00681566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А.Ю. Иващенко </w:t>
            </w:r>
          </w:p>
        </w:tc>
      </w:tr>
      <w:tr w:rsidR="00681566" w:rsidTr="00681566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Т.В. Лапаева </w:t>
            </w:r>
          </w:p>
        </w:tc>
      </w:tr>
      <w:tr w:rsidR="00681566" w:rsidTr="00681566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Е.А. Солтанова</w:t>
            </w:r>
          </w:p>
        </w:tc>
      </w:tr>
      <w:tr w:rsidR="00681566" w:rsidTr="00681566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Л.В. Юсова</w:t>
            </w:r>
          </w:p>
        </w:tc>
      </w:tr>
      <w:tr w:rsidR="00681566" w:rsidTr="00681566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В.А. Кравченко</w:t>
            </w:r>
          </w:p>
        </w:tc>
      </w:tr>
    </w:tbl>
    <w:p w:rsidR="007F7BF8" w:rsidRDefault="007F7BF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026A" w:rsidRDefault="00D0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A18" w:rsidRDefault="00DE1A18" w:rsidP="007F7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6BD" w:rsidRPr="00F5769C" w:rsidRDefault="008846BD" w:rsidP="0088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>ПРОТОКОЛ</w:t>
      </w:r>
      <w:r w:rsidR="009D649B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56A35" w:rsidRDefault="008846BD" w:rsidP="00F56A35">
      <w:pPr>
        <w:pStyle w:val="a5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второго этапа заседания </w:t>
      </w:r>
      <w:r w:rsidRPr="00F5769C">
        <w:rPr>
          <w:rFonts w:ascii="Times New Roman" w:hAnsi="Times New Roman" w:cs="Times New Roman"/>
          <w:sz w:val="24"/>
          <w:szCs w:val="24"/>
        </w:rPr>
        <w:t>конкурсной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A35" w:rsidRPr="00F5769C">
        <w:rPr>
          <w:rFonts w:ascii="Times New Roman" w:hAnsi="Times New Roman" w:cs="Times New Roman"/>
          <w:sz w:val="24"/>
          <w:szCs w:val="24"/>
        </w:rPr>
        <w:t xml:space="preserve">по отбору </w:t>
      </w:r>
      <w:r w:rsidR="00F56A35">
        <w:rPr>
          <w:rFonts w:ascii="Times New Roman" w:hAnsi="Times New Roman" w:cs="Times New Roman"/>
          <w:sz w:val="24"/>
          <w:szCs w:val="24"/>
        </w:rPr>
        <w:t>банков-партнеров на право заключ</w:t>
      </w:r>
      <w:r w:rsidR="00F56A35">
        <w:rPr>
          <w:rFonts w:ascii="Times New Roman" w:hAnsi="Times New Roman" w:cs="Times New Roman"/>
          <w:sz w:val="24"/>
          <w:szCs w:val="24"/>
        </w:rPr>
        <w:t>е</w:t>
      </w:r>
      <w:r w:rsidR="00F56A35">
        <w:rPr>
          <w:rFonts w:ascii="Times New Roman" w:hAnsi="Times New Roman" w:cs="Times New Roman"/>
          <w:sz w:val="24"/>
          <w:szCs w:val="24"/>
        </w:rPr>
        <w:t>ния Соглашения о сотрудничестве по предоставлению поручительств Тульского областного гарантийного фонда по кредитным договорам</w:t>
      </w:r>
      <w:proofErr w:type="gramEnd"/>
      <w:r w:rsidR="00F56A35">
        <w:rPr>
          <w:rFonts w:ascii="Times New Roman" w:hAnsi="Times New Roman" w:cs="Times New Roman"/>
          <w:sz w:val="24"/>
          <w:szCs w:val="24"/>
        </w:rPr>
        <w:t xml:space="preserve"> и договорам о предоставлении </w:t>
      </w:r>
    </w:p>
    <w:p w:rsidR="008846BD" w:rsidRDefault="00681566" w:rsidP="00F56A35">
      <w:pPr>
        <w:pStyle w:val="a5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независимой</w:t>
      </w:r>
      <w:r w:rsidR="00F56A35">
        <w:rPr>
          <w:rFonts w:ascii="Times New Roman" w:hAnsi="Times New Roman" w:cs="Times New Roman"/>
          <w:sz w:val="24"/>
          <w:szCs w:val="24"/>
        </w:rPr>
        <w:t xml:space="preserve"> гарантии</w:t>
      </w:r>
    </w:p>
    <w:p w:rsidR="008846BD" w:rsidRDefault="008846BD" w:rsidP="0088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846BD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г. Тула                    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5769C">
        <w:rPr>
          <w:rFonts w:ascii="Times New Roman" w:hAnsi="Times New Roman" w:cs="Times New Roman"/>
          <w:sz w:val="24"/>
          <w:szCs w:val="24"/>
        </w:rPr>
        <w:tab/>
      </w:r>
      <w:r w:rsidRPr="00F5769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5769C">
        <w:rPr>
          <w:rFonts w:ascii="Times New Roman" w:hAnsi="Times New Roman" w:cs="Times New Roman"/>
          <w:sz w:val="24"/>
          <w:szCs w:val="24"/>
        </w:rPr>
        <w:t xml:space="preserve">       </w:t>
      </w:r>
      <w:r w:rsidR="00B2034F">
        <w:rPr>
          <w:rFonts w:ascii="Times New Roman" w:hAnsi="Times New Roman" w:cs="Times New Roman"/>
          <w:sz w:val="24"/>
          <w:szCs w:val="24"/>
        </w:rPr>
        <w:t xml:space="preserve">     </w:t>
      </w: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B2034F">
        <w:rPr>
          <w:rFonts w:ascii="Times New Roman" w:hAnsi="Times New Roman" w:cs="Times New Roman"/>
          <w:sz w:val="24"/>
          <w:szCs w:val="24"/>
        </w:rPr>
        <w:t>2</w:t>
      </w:r>
      <w:r w:rsidR="005F01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4F">
        <w:rPr>
          <w:rFonts w:ascii="Times New Roman" w:hAnsi="Times New Roman" w:cs="Times New Roman"/>
          <w:sz w:val="24"/>
          <w:szCs w:val="24"/>
        </w:rPr>
        <w:t>дека</w:t>
      </w:r>
      <w:r w:rsidR="00E446F8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2034F">
        <w:rPr>
          <w:rFonts w:ascii="Times New Roman" w:hAnsi="Times New Roman" w:cs="Times New Roman"/>
          <w:sz w:val="24"/>
          <w:szCs w:val="24"/>
        </w:rPr>
        <w:t>5</w:t>
      </w:r>
      <w:r w:rsidRPr="00F576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46BD" w:rsidRPr="00F5769C" w:rsidRDefault="008846BD" w:rsidP="008846B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46BD" w:rsidRDefault="008846BD" w:rsidP="00B2034F">
      <w:pPr>
        <w:pStyle w:val="a5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Наименование предмета конкурса: </w:t>
      </w:r>
      <w:r w:rsidR="00F56A35" w:rsidRPr="00F5769C">
        <w:rPr>
          <w:rFonts w:ascii="Times New Roman" w:hAnsi="Times New Roman" w:cs="Times New Roman"/>
          <w:sz w:val="24"/>
          <w:szCs w:val="24"/>
        </w:rPr>
        <w:t xml:space="preserve">конкурс по отбору </w:t>
      </w:r>
      <w:r w:rsidR="00F56A35">
        <w:rPr>
          <w:rFonts w:ascii="Times New Roman" w:hAnsi="Times New Roman" w:cs="Times New Roman"/>
          <w:sz w:val="24"/>
          <w:szCs w:val="24"/>
        </w:rPr>
        <w:t>банков-партнеров Тульского о</w:t>
      </w:r>
      <w:r w:rsidR="00F56A35">
        <w:rPr>
          <w:rFonts w:ascii="Times New Roman" w:hAnsi="Times New Roman" w:cs="Times New Roman"/>
          <w:sz w:val="24"/>
          <w:szCs w:val="24"/>
        </w:rPr>
        <w:t>б</w:t>
      </w:r>
      <w:r w:rsidR="00F56A35">
        <w:rPr>
          <w:rFonts w:ascii="Times New Roman" w:hAnsi="Times New Roman" w:cs="Times New Roman"/>
          <w:sz w:val="24"/>
          <w:szCs w:val="24"/>
        </w:rPr>
        <w:t xml:space="preserve">ластного гарантийного фонда на право заключения Соглашения о сотрудничестве по предоставлению поручительств по кредитным договорам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</w:t>
      </w:r>
      <w:r w:rsidR="00681566">
        <w:rPr>
          <w:rFonts w:ascii="Times New Roman" w:hAnsi="Times New Roman" w:cs="Times New Roman"/>
          <w:sz w:val="24"/>
          <w:szCs w:val="24"/>
        </w:rPr>
        <w:t>а</w:t>
      </w:r>
      <w:r w:rsidR="00681566">
        <w:rPr>
          <w:rFonts w:ascii="Times New Roman" w:hAnsi="Times New Roman" w:cs="Times New Roman"/>
          <w:sz w:val="24"/>
          <w:szCs w:val="24"/>
        </w:rPr>
        <w:t>висимой</w:t>
      </w:r>
      <w:r w:rsidR="00F56A35">
        <w:rPr>
          <w:rFonts w:ascii="Times New Roman" w:hAnsi="Times New Roman" w:cs="Times New Roman"/>
          <w:sz w:val="24"/>
          <w:szCs w:val="24"/>
        </w:rPr>
        <w:t xml:space="preserve"> гарантии.</w:t>
      </w:r>
    </w:p>
    <w:p w:rsidR="008846BD" w:rsidRDefault="008846BD" w:rsidP="00B203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Информация о проведении настоящего конкурса размещена организатором конкурса – Тульским областным </w:t>
      </w:r>
      <w:r>
        <w:rPr>
          <w:rFonts w:ascii="Times New Roman" w:hAnsi="Times New Roman" w:cs="Times New Roman"/>
          <w:sz w:val="24"/>
          <w:szCs w:val="24"/>
        </w:rPr>
        <w:t xml:space="preserve">гарантийным фондом </w:t>
      </w:r>
      <w:r w:rsidRPr="00F5769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0" w:history="1">
        <w:r w:rsidRPr="00D75EC6">
          <w:rPr>
            <w:rStyle w:val="a6"/>
            <w:rFonts w:ascii="Times New Roman" w:hAnsi="Times New Roman" w:cs="Times New Roman"/>
            <w:sz w:val="24"/>
            <w:szCs w:val="24"/>
          </w:rPr>
          <w:t>http://www.tofpmp.ru/</w:t>
        </w:r>
      </w:hyperlink>
      <w:r w:rsidRPr="00F5769C">
        <w:rPr>
          <w:rFonts w:ascii="Times New Roman" w:hAnsi="Times New Roman" w:cs="Times New Roman"/>
          <w:sz w:val="24"/>
          <w:szCs w:val="24"/>
        </w:rPr>
        <w:t>.</w:t>
      </w:r>
    </w:p>
    <w:p w:rsidR="008846BD" w:rsidRPr="00F5769C" w:rsidRDefault="008846BD" w:rsidP="00B203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D649B" w:rsidRDefault="009D649B" w:rsidP="00B203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69C">
        <w:rPr>
          <w:rFonts w:ascii="Times New Roman" w:hAnsi="Times New Roman" w:cs="Times New Roman"/>
          <w:sz w:val="24"/>
          <w:szCs w:val="24"/>
        </w:rPr>
        <w:t xml:space="preserve">Время, дата и место проведения </w:t>
      </w:r>
      <w:r>
        <w:rPr>
          <w:rFonts w:ascii="Times New Roman" w:hAnsi="Times New Roman" w:cs="Times New Roman"/>
          <w:sz w:val="24"/>
          <w:szCs w:val="24"/>
        </w:rPr>
        <w:t>второго этапа заседания конкурсной комиссии</w:t>
      </w:r>
      <w:r w:rsidRPr="00F576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второй этап заседания конкурсной комиссии</w:t>
      </w:r>
      <w:r w:rsidRPr="00F5769C">
        <w:rPr>
          <w:rFonts w:ascii="Times New Roman" w:hAnsi="Times New Roman" w:cs="Times New Roman"/>
          <w:sz w:val="24"/>
          <w:szCs w:val="24"/>
        </w:rPr>
        <w:t xml:space="preserve"> по отбору </w:t>
      </w:r>
      <w:r>
        <w:rPr>
          <w:rFonts w:ascii="Times New Roman" w:hAnsi="Times New Roman" w:cs="Times New Roman"/>
          <w:sz w:val="24"/>
          <w:szCs w:val="24"/>
        </w:rPr>
        <w:t xml:space="preserve">банков-партнеров на право заключения Соглашения о сотрудничестве по предоставлению поручительств Тульского областного гарантийного фонда по кредитным договорам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 </w:t>
      </w:r>
      <w:r w:rsidRPr="00F5769C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F5769C">
        <w:rPr>
          <w:rFonts w:ascii="Times New Roman" w:hAnsi="Times New Roman" w:cs="Times New Roman"/>
          <w:sz w:val="24"/>
          <w:szCs w:val="24"/>
        </w:rPr>
        <w:t xml:space="preserve"> по адр</w:t>
      </w:r>
      <w:r w:rsidRPr="00F5769C">
        <w:rPr>
          <w:rFonts w:ascii="Times New Roman" w:hAnsi="Times New Roman" w:cs="Times New Roman"/>
          <w:sz w:val="24"/>
          <w:szCs w:val="24"/>
        </w:rPr>
        <w:t>е</w:t>
      </w:r>
      <w:r w:rsidRPr="00F5769C">
        <w:rPr>
          <w:rFonts w:ascii="Times New Roman" w:hAnsi="Times New Roman" w:cs="Times New Roman"/>
          <w:sz w:val="24"/>
          <w:szCs w:val="24"/>
        </w:rPr>
        <w:t xml:space="preserve">су: г. Тула, ул. Жаворонкова, д. 2, офис 400,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76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5769C">
        <w:rPr>
          <w:rFonts w:ascii="Times New Roman" w:hAnsi="Times New Roman" w:cs="Times New Roman"/>
          <w:sz w:val="24"/>
          <w:szCs w:val="24"/>
        </w:rPr>
        <w:t xml:space="preserve">0 часов по местному времени </w:t>
      </w:r>
      <w:r w:rsidR="00D0026A">
        <w:rPr>
          <w:rFonts w:ascii="Times New Roman" w:hAnsi="Times New Roman" w:cs="Times New Roman"/>
          <w:sz w:val="24"/>
          <w:szCs w:val="24"/>
        </w:rPr>
        <w:t>2</w:t>
      </w:r>
      <w:r w:rsidR="005F018B">
        <w:rPr>
          <w:rFonts w:ascii="Times New Roman" w:hAnsi="Times New Roman" w:cs="Times New Roman"/>
          <w:sz w:val="24"/>
          <w:szCs w:val="24"/>
        </w:rPr>
        <w:t>3</w:t>
      </w: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D0026A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F5769C">
        <w:rPr>
          <w:rFonts w:ascii="Times New Roman" w:hAnsi="Times New Roman" w:cs="Times New Roman"/>
          <w:sz w:val="24"/>
          <w:szCs w:val="24"/>
        </w:rPr>
        <w:t xml:space="preserve"> 201</w:t>
      </w:r>
      <w:r w:rsidR="00D002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576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46F8" w:rsidRPr="00F5769C" w:rsidRDefault="008236AE" w:rsidP="00B203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</w:t>
      </w:r>
      <w:r w:rsidR="00E446F8" w:rsidRPr="00F5769C">
        <w:rPr>
          <w:rFonts w:ascii="Times New Roman" w:hAnsi="Times New Roman" w:cs="Times New Roman"/>
          <w:sz w:val="24"/>
          <w:szCs w:val="24"/>
        </w:rPr>
        <w:t xml:space="preserve"> конкурсной комиссии: </w:t>
      </w:r>
    </w:p>
    <w:p w:rsidR="00D0026A" w:rsidRPr="00681566" w:rsidRDefault="00D0026A" w:rsidP="00D002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566">
        <w:rPr>
          <w:rFonts w:ascii="Times New Roman" w:hAnsi="Times New Roman" w:cs="Times New Roman"/>
          <w:b/>
          <w:sz w:val="24"/>
          <w:szCs w:val="24"/>
        </w:rPr>
        <w:t>Иващенко Анастасия Юрьевна</w:t>
      </w:r>
      <w:r w:rsidRPr="00681566">
        <w:rPr>
          <w:rFonts w:ascii="Times New Roman" w:hAnsi="Times New Roman" w:cs="Times New Roman"/>
          <w:sz w:val="24"/>
          <w:szCs w:val="24"/>
        </w:rPr>
        <w:t xml:space="preserve"> – директор Тульского областного гарантийного фонда, предс</w:t>
      </w:r>
      <w:r w:rsidRPr="00681566">
        <w:rPr>
          <w:rFonts w:ascii="Times New Roman" w:hAnsi="Times New Roman" w:cs="Times New Roman"/>
          <w:sz w:val="24"/>
          <w:szCs w:val="24"/>
        </w:rPr>
        <w:t>е</w:t>
      </w:r>
      <w:r w:rsidRPr="00681566">
        <w:rPr>
          <w:rFonts w:ascii="Times New Roman" w:hAnsi="Times New Roman" w:cs="Times New Roman"/>
          <w:sz w:val="24"/>
          <w:szCs w:val="24"/>
        </w:rPr>
        <w:t>датель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26A" w:rsidRDefault="00D0026A" w:rsidP="00D002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Члены конкурсной комиссии: </w:t>
      </w:r>
    </w:p>
    <w:p w:rsidR="00D0026A" w:rsidRPr="00F5769C" w:rsidRDefault="00D0026A" w:rsidP="00D0026A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135">
        <w:rPr>
          <w:rFonts w:ascii="Times New Roman" w:hAnsi="Times New Roman" w:cs="Times New Roman"/>
          <w:b/>
          <w:sz w:val="24"/>
          <w:szCs w:val="24"/>
        </w:rPr>
        <w:t>Лапаева Татьяна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комитета Тульской области по предприним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тельству и потребительскому рынку, заместитель председателя комиссии;</w:t>
      </w:r>
    </w:p>
    <w:p w:rsidR="00D0026A" w:rsidRDefault="00D0026A" w:rsidP="00D0026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Солтанова Екатерина Александровна 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комитета – начальник отдела развития малого и среднего предпринимательства комитета Тульской области по предприним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тельству и потребительскому рынку, член комиссии;</w:t>
      </w:r>
    </w:p>
    <w:p w:rsidR="00D0026A" w:rsidRDefault="00D0026A" w:rsidP="00D0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Юсова Людмила Викторовна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Тульского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ластного гарантийного фонда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26A" w:rsidRDefault="00D0026A" w:rsidP="00D0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Кравченко Вера Анатольевна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предоставления гарантий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Тульского областн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гарантийного фонда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5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26A" w:rsidRDefault="00D0026A" w:rsidP="00D002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</w:t>
      </w:r>
      <w:r w:rsidRPr="00F5769C">
        <w:rPr>
          <w:rFonts w:ascii="Times New Roman" w:hAnsi="Times New Roman" w:cs="Times New Roman"/>
          <w:sz w:val="24"/>
          <w:szCs w:val="24"/>
        </w:rPr>
        <w:t xml:space="preserve">рисутствуют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769C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комиссии, что составляет 83% от общего числа ее членов. Заседание комиссии правомочно.</w:t>
      </w:r>
    </w:p>
    <w:p w:rsidR="00DE1A18" w:rsidRDefault="008846BD" w:rsidP="00B2034F">
      <w:pPr>
        <w:pStyle w:val="a5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Конкурсная комиссия переходит к </w:t>
      </w:r>
      <w:r w:rsidR="003D66A5">
        <w:rPr>
          <w:rFonts w:ascii="Times New Roman" w:hAnsi="Times New Roman" w:cs="Times New Roman"/>
          <w:sz w:val="24"/>
          <w:szCs w:val="24"/>
        </w:rPr>
        <w:t>оценке и сопоставлению конкурсных предложений и определению победителей Конкурса.</w:t>
      </w:r>
    </w:p>
    <w:p w:rsidR="00121CFA" w:rsidRDefault="003D66A5" w:rsidP="00B203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оценки  конкурсн</w:t>
      </w:r>
      <w:r w:rsidR="00D0026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002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выявлены следующие результаты:</w:t>
      </w:r>
    </w:p>
    <w:p w:rsidR="003D66A5" w:rsidRDefault="00D0026A" w:rsidP="00D0026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B2034F">
        <w:rPr>
          <w:rFonts w:ascii="Times New Roman" w:hAnsi="Times New Roman" w:cs="Times New Roman"/>
          <w:sz w:val="24"/>
          <w:szCs w:val="24"/>
        </w:rPr>
        <w:t>АКБ «РОССИЙСКИЙ КАПИТАЛ» (ПАО)</w:t>
      </w:r>
      <w:r w:rsidR="003D66A5">
        <w:rPr>
          <w:rFonts w:ascii="Times New Roman" w:hAnsi="Times New Roman" w:cs="Times New Roman"/>
          <w:sz w:val="24"/>
          <w:szCs w:val="24"/>
        </w:rPr>
        <w:t>:</w:t>
      </w:r>
    </w:p>
    <w:p w:rsidR="003D66A5" w:rsidRDefault="003D66A5" w:rsidP="003D66A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811"/>
        <w:gridCol w:w="1843"/>
        <w:gridCol w:w="8"/>
        <w:gridCol w:w="1851"/>
      </w:tblGrid>
      <w:tr w:rsidR="003D66A5" w:rsidRPr="003D66A5" w:rsidTr="00681566">
        <w:trPr>
          <w:trHeight w:val="275"/>
        </w:trPr>
        <w:tc>
          <w:tcPr>
            <w:tcW w:w="532" w:type="dxa"/>
            <w:vMerge w:val="restart"/>
            <w:vAlign w:val="center"/>
          </w:tcPr>
          <w:p w:rsidR="003D66A5" w:rsidRPr="003D66A5" w:rsidRDefault="003D66A5" w:rsidP="0068156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5811" w:type="dxa"/>
            <w:vMerge w:val="restart"/>
            <w:vAlign w:val="center"/>
          </w:tcPr>
          <w:p w:rsidR="003D66A5" w:rsidRPr="003D66A5" w:rsidRDefault="003D66A5" w:rsidP="00681566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D66A5" w:rsidRPr="003D66A5" w:rsidRDefault="003D66A5" w:rsidP="00D0026A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Критерий оценки</w:t>
            </w:r>
          </w:p>
        </w:tc>
        <w:tc>
          <w:tcPr>
            <w:tcW w:w="3702" w:type="dxa"/>
            <w:gridSpan w:val="3"/>
            <w:vAlign w:val="center"/>
          </w:tcPr>
          <w:p w:rsidR="003D66A5" w:rsidRPr="003D66A5" w:rsidRDefault="003D66A5" w:rsidP="00681566">
            <w:pPr>
              <w:ind w:left="-11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баллы</w:t>
            </w:r>
          </w:p>
        </w:tc>
      </w:tr>
      <w:tr w:rsidR="003D66A5" w:rsidRPr="003D66A5" w:rsidTr="00D0026A">
        <w:trPr>
          <w:trHeight w:val="1325"/>
        </w:trPr>
        <w:tc>
          <w:tcPr>
            <w:tcW w:w="532" w:type="dxa"/>
            <w:vMerge/>
            <w:vAlign w:val="center"/>
          </w:tcPr>
          <w:p w:rsidR="003D66A5" w:rsidRPr="003D66A5" w:rsidRDefault="003D66A5" w:rsidP="0068156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5811" w:type="dxa"/>
            <w:vMerge/>
            <w:vAlign w:val="center"/>
          </w:tcPr>
          <w:p w:rsidR="003D66A5" w:rsidRPr="003D66A5" w:rsidRDefault="003D66A5" w:rsidP="00681566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66A5" w:rsidRPr="003D66A5" w:rsidRDefault="003D66A5" w:rsidP="00681566">
            <w:pPr>
              <w:ind w:left="-11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Поручитель</w:t>
            </w:r>
            <w:r w:rsidR="00D0026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  <w:p w:rsidR="003D66A5" w:rsidRPr="003D66A5" w:rsidRDefault="003D66A5" w:rsidP="00681566">
            <w:pPr>
              <w:ind w:left="-11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ство</w:t>
            </w:r>
            <w:proofErr w:type="spellEnd"/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 xml:space="preserve"> по креди</w:t>
            </w: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т</w:t>
            </w: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 xml:space="preserve">ным договорам </w:t>
            </w:r>
          </w:p>
        </w:tc>
        <w:tc>
          <w:tcPr>
            <w:tcW w:w="1859" w:type="dxa"/>
            <w:gridSpan w:val="2"/>
            <w:vAlign w:val="center"/>
          </w:tcPr>
          <w:p w:rsidR="003D66A5" w:rsidRPr="003D66A5" w:rsidRDefault="003D66A5" w:rsidP="00681566">
            <w:pPr>
              <w:ind w:left="-11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Поручитель</w:t>
            </w:r>
            <w:r w:rsidR="00D0026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  <w:p w:rsidR="003D66A5" w:rsidRPr="003D66A5" w:rsidRDefault="003D66A5" w:rsidP="00D0026A">
            <w:pPr>
              <w:ind w:left="-11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>ство</w:t>
            </w:r>
            <w:proofErr w:type="spellEnd"/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 xml:space="preserve"> по </w:t>
            </w:r>
            <w:r w:rsidR="004F120E">
              <w:rPr>
                <w:rFonts w:ascii="Times New Roman" w:hAnsi="Times New Roman" w:cs="Times New Roman"/>
                <w:b/>
                <w:bCs/>
                <w:szCs w:val="28"/>
              </w:rPr>
              <w:t>незав</w:t>
            </w:r>
            <w:r w:rsidR="004F120E">
              <w:rPr>
                <w:rFonts w:ascii="Times New Roman" w:hAnsi="Times New Roman" w:cs="Times New Roman"/>
                <w:b/>
                <w:bCs/>
                <w:szCs w:val="28"/>
              </w:rPr>
              <w:t>и</w:t>
            </w:r>
            <w:r w:rsidR="004F120E">
              <w:rPr>
                <w:rFonts w:ascii="Times New Roman" w:hAnsi="Times New Roman" w:cs="Times New Roman"/>
                <w:b/>
                <w:bCs/>
                <w:szCs w:val="28"/>
              </w:rPr>
              <w:t>симым</w:t>
            </w:r>
            <w:r w:rsidRPr="003D66A5">
              <w:rPr>
                <w:rFonts w:ascii="Times New Roman" w:hAnsi="Times New Roman" w:cs="Times New Roman"/>
                <w:b/>
                <w:bCs/>
                <w:szCs w:val="28"/>
              </w:rPr>
              <w:t xml:space="preserve"> гарантиям </w:t>
            </w:r>
          </w:p>
        </w:tc>
      </w:tr>
      <w:tr w:rsidR="003D66A5" w:rsidRPr="003D66A5" w:rsidTr="00D0026A">
        <w:trPr>
          <w:trHeight w:val="990"/>
        </w:trPr>
        <w:tc>
          <w:tcPr>
            <w:tcW w:w="532" w:type="dxa"/>
          </w:tcPr>
          <w:p w:rsidR="003D66A5" w:rsidRPr="003D66A5" w:rsidRDefault="003D66A5" w:rsidP="00681566">
            <w:pPr>
              <w:ind w:left="851"/>
              <w:rPr>
                <w:rFonts w:ascii="Times New Roman" w:hAnsi="Times New Roman" w:cs="Times New Roman"/>
                <w:szCs w:val="28"/>
              </w:rPr>
            </w:pPr>
          </w:p>
          <w:p w:rsidR="003D66A5" w:rsidRPr="003D66A5" w:rsidRDefault="003D66A5" w:rsidP="0068156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5811" w:type="dxa"/>
          </w:tcPr>
          <w:p w:rsidR="003D66A5" w:rsidRPr="003D66A5" w:rsidRDefault="003D66A5" w:rsidP="00D0026A">
            <w:pPr>
              <w:ind w:left="107"/>
              <w:jc w:val="both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Сумма кредитов, выданных банком субъектам малого и среднего предпринимательства за 201</w:t>
            </w:r>
            <w:r w:rsidR="00D0026A">
              <w:rPr>
                <w:rFonts w:ascii="Times New Roman" w:hAnsi="Times New Roman" w:cs="Times New Roman"/>
                <w:szCs w:val="28"/>
              </w:rPr>
              <w:t>2</w:t>
            </w:r>
            <w:r w:rsidRPr="003D66A5">
              <w:rPr>
                <w:rFonts w:ascii="Times New Roman" w:hAnsi="Times New Roman" w:cs="Times New Roman"/>
                <w:szCs w:val="28"/>
              </w:rPr>
              <w:t xml:space="preserve"> - 201</w:t>
            </w:r>
            <w:r w:rsidR="00D0026A">
              <w:rPr>
                <w:rFonts w:ascii="Times New Roman" w:hAnsi="Times New Roman" w:cs="Times New Roman"/>
                <w:szCs w:val="28"/>
              </w:rPr>
              <w:t>4</w:t>
            </w:r>
            <w:r w:rsidRPr="003D66A5">
              <w:rPr>
                <w:rFonts w:ascii="Times New Roman" w:hAnsi="Times New Roman" w:cs="Times New Roman"/>
                <w:szCs w:val="28"/>
              </w:rPr>
              <w:t xml:space="preserve"> годы на территории Тульской области (в рублях)</w:t>
            </w:r>
          </w:p>
        </w:tc>
        <w:tc>
          <w:tcPr>
            <w:tcW w:w="1851" w:type="dxa"/>
            <w:gridSpan w:val="2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51" w:type="dxa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--</w:t>
            </w:r>
          </w:p>
        </w:tc>
      </w:tr>
      <w:tr w:rsidR="003D66A5" w:rsidRPr="003D66A5" w:rsidTr="00D0026A">
        <w:trPr>
          <w:trHeight w:val="409"/>
        </w:trPr>
        <w:tc>
          <w:tcPr>
            <w:tcW w:w="532" w:type="dxa"/>
          </w:tcPr>
          <w:p w:rsidR="003D66A5" w:rsidRPr="003D66A5" w:rsidRDefault="003D66A5" w:rsidP="00681566">
            <w:pPr>
              <w:ind w:left="-2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5811" w:type="dxa"/>
          </w:tcPr>
          <w:p w:rsidR="003D66A5" w:rsidRPr="003D66A5" w:rsidRDefault="003D66A5" w:rsidP="00D0026A">
            <w:pPr>
              <w:ind w:left="107"/>
              <w:jc w:val="both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 xml:space="preserve">Доля просроченной задолженности субъектов малого и среднего предпринимательства по кредитным договорам в общей ссудной задолженности субъектов малого и </w:t>
            </w:r>
            <w:r w:rsidRPr="003D66A5">
              <w:rPr>
                <w:rFonts w:ascii="Times New Roman" w:hAnsi="Times New Roman" w:cs="Times New Roman"/>
                <w:szCs w:val="28"/>
              </w:rPr>
              <w:lastRenderedPageBreak/>
              <w:t>среднего предпринимательства по состоянию на 01 янв</w:t>
            </w:r>
            <w:r w:rsidRPr="003D66A5">
              <w:rPr>
                <w:rFonts w:ascii="Times New Roman" w:hAnsi="Times New Roman" w:cs="Times New Roman"/>
                <w:szCs w:val="28"/>
              </w:rPr>
              <w:t>а</w:t>
            </w:r>
            <w:r w:rsidRPr="003D66A5">
              <w:rPr>
                <w:rFonts w:ascii="Times New Roman" w:hAnsi="Times New Roman" w:cs="Times New Roman"/>
                <w:szCs w:val="28"/>
              </w:rPr>
              <w:t>ря 201</w:t>
            </w:r>
            <w:r w:rsidR="00D0026A">
              <w:rPr>
                <w:rFonts w:ascii="Times New Roman" w:hAnsi="Times New Roman" w:cs="Times New Roman"/>
                <w:szCs w:val="28"/>
              </w:rPr>
              <w:t>5</w:t>
            </w:r>
            <w:r w:rsidRPr="003D66A5">
              <w:rPr>
                <w:rFonts w:ascii="Times New Roman" w:hAnsi="Times New Roman" w:cs="Times New Roman"/>
                <w:szCs w:val="28"/>
              </w:rPr>
              <w:t xml:space="preserve"> года на территории Тульской области</w:t>
            </w:r>
            <w:proofErr w:type="gramStart"/>
            <w:r w:rsidRPr="003D66A5">
              <w:rPr>
                <w:rFonts w:ascii="Times New Roman" w:hAnsi="Times New Roman" w:cs="Times New Roman"/>
                <w:szCs w:val="28"/>
              </w:rPr>
              <w:t xml:space="preserve"> (%)</w:t>
            </w:r>
            <w:proofErr w:type="gramEnd"/>
          </w:p>
        </w:tc>
        <w:tc>
          <w:tcPr>
            <w:tcW w:w="1851" w:type="dxa"/>
            <w:gridSpan w:val="2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100</w:t>
            </w:r>
          </w:p>
        </w:tc>
        <w:tc>
          <w:tcPr>
            <w:tcW w:w="1851" w:type="dxa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--</w:t>
            </w:r>
          </w:p>
        </w:tc>
      </w:tr>
      <w:tr w:rsidR="003D66A5" w:rsidRPr="003D66A5" w:rsidTr="00681566">
        <w:trPr>
          <w:trHeight w:val="1002"/>
        </w:trPr>
        <w:tc>
          <w:tcPr>
            <w:tcW w:w="532" w:type="dxa"/>
          </w:tcPr>
          <w:p w:rsidR="003D66A5" w:rsidRPr="003D66A5" w:rsidRDefault="003D66A5" w:rsidP="00681566">
            <w:pPr>
              <w:ind w:left="-2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5811" w:type="dxa"/>
          </w:tcPr>
          <w:p w:rsidR="003D66A5" w:rsidRPr="003D66A5" w:rsidRDefault="003D66A5" w:rsidP="00D0026A">
            <w:pPr>
              <w:ind w:left="107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D66A5">
              <w:rPr>
                <w:rFonts w:ascii="Times New Roman" w:hAnsi="Times New Roman" w:cs="Times New Roman"/>
                <w:szCs w:val="28"/>
              </w:rPr>
              <w:t>Фактически сложившиеся пределы процентной ставки по кредитам субъектам малого и среднего предпринимател</w:t>
            </w:r>
            <w:r w:rsidRPr="003D66A5">
              <w:rPr>
                <w:rFonts w:ascii="Times New Roman" w:hAnsi="Times New Roman" w:cs="Times New Roman"/>
                <w:szCs w:val="28"/>
              </w:rPr>
              <w:t>ь</w:t>
            </w:r>
            <w:r w:rsidRPr="003D66A5">
              <w:rPr>
                <w:rFonts w:ascii="Times New Roman" w:hAnsi="Times New Roman" w:cs="Times New Roman"/>
                <w:szCs w:val="28"/>
              </w:rPr>
              <w:t>ства выдаваемым на срок более одного года и суммой свыше одного миллиона рублей по состоянию на 01 я</w:t>
            </w:r>
            <w:r w:rsidRPr="003D66A5">
              <w:rPr>
                <w:rFonts w:ascii="Times New Roman" w:hAnsi="Times New Roman" w:cs="Times New Roman"/>
                <w:szCs w:val="28"/>
              </w:rPr>
              <w:t>н</w:t>
            </w:r>
            <w:r w:rsidRPr="003D66A5">
              <w:rPr>
                <w:rFonts w:ascii="Times New Roman" w:hAnsi="Times New Roman" w:cs="Times New Roman"/>
                <w:szCs w:val="28"/>
              </w:rPr>
              <w:t>варя 201</w:t>
            </w:r>
            <w:r w:rsidR="00D0026A">
              <w:rPr>
                <w:rFonts w:ascii="Times New Roman" w:hAnsi="Times New Roman" w:cs="Times New Roman"/>
                <w:szCs w:val="28"/>
              </w:rPr>
              <w:t>5</w:t>
            </w:r>
            <w:r w:rsidRPr="003D66A5">
              <w:rPr>
                <w:rFonts w:ascii="Times New Roman" w:hAnsi="Times New Roman" w:cs="Times New Roman"/>
                <w:szCs w:val="28"/>
              </w:rPr>
              <w:t xml:space="preserve"> года на, предоставленным территории Тульской области (%)</w:t>
            </w:r>
            <w:proofErr w:type="gramEnd"/>
          </w:p>
        </w:tc>
        <w:tc>
          <w:tcPr>
            <w:tcW w:w="1851" w:type="dxa"/>
            <w:gridSpan w:val="2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1851" w:type="dxa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--</w:t>
            </w:r>
          </w:p>
        </w:tc>
      </w:tr>
      <w:tr w:rsidR="003D66A5" w:rsidRPr="003D66A5" w:rsidTr="00681566">
        <w:trPr>
          <w:trHeight w:val="1059"/>
        </w:trPr>
        <w:tc>
          <w:tcPr>
            <w:tcW w:w="532" w:type="dxa"/>
          </w:tcPr>
          <w:p w:rsidR="003D66A5" w:rsidRPr="003D66A5" w:rsidRDefault="003D66A5" w:rsidP="00681566">
            <w:pPr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5811" w:type="dxa"/>
          </w:tcPr>
          <w:p w:rsidR="003D66A5" w:rsidRPr="003D66A5" w:rsidRDefault="003D66A5" w:rsidP="00D0026A">
            <w:pPr>
              <w:ind w:left="107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Сумма </w:t>
            </w:r>
            <w:r w:rsidR="004F120E">
              <w:rPr>
                <w:rFonts w:ascii="Times New Roman" w:hAnsi="Times New Roman" w:cs="Times New Roman"/>
                <w:color w:val="000000"/>
                <w:szCs w:val="28"/>
              </w:rPr>
              <w:t>независимых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гарантий, выданных банком субъе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>к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>там малого и среднего предпринимательства за 201</w:t>
            </w:r>
            <w:r w:rsidR="00D0026A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- 201</w:t>
            </w:r>
            <w:r w:rsidR="00D0026A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год на территории Тульской области (в рублях)</w:t>
            </w:r>
          </w:p>
        </w:tc>
        <w:tc>
          <w:tcPr>
            <w:tcW w:w="1851" w:type="dxa"/>
            <w:gridSpan w:val="2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--</w:t>
            </w:r>
          </w:p>
        </w:tc>
        <w:tc>
          <w:tcPr>
            <w:tcW w:w="1851" w:type="dxa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</w:tr>
      <w:tr w:rsidR="003D66A5" w:rsidRPr="003D66A5" w:rsidTr="00681566">
        <w:tc>
          <w:tcPr>
            <w:tcW w:w="532" w:type="dxa"/>
          </w:tcPr>
          <w:p w:rsidR="003D66A5" w:rsidRPr="003D66A5" w:rsidRDefault="003D66A5" w:rsidP="00681566">
            <w:pPr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5811" w:type="dxa"/>
          </w:tcPr>
          <w:p w:rsidR="003D66A5" w:rsidRPr="003D66A5" w:rsidRDefault="003D66A5" w:rsidP="00D0026A">
            <w:pPr>
              <w:ind w:left="107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D66A5">
              <w:rPr>
                <w:rFonts w:ascii="Times New Roman" w:hAnsi="Times New Roman" w:cs="Times New Roman"/>
                <w:szCs w:val="28"/>
              </w:rPr>
              <w:t xml:space="preserve">Сумма, выплаченная банком по предоставленным </w:t>
            </w:r>
            <w:r w:rsidR="004F120E">
              <w:rPr>
                <w:rFonts w:ascii="Times New Roman" w:hAnsi="Times New Roman" w:cs="Times New Roman"/>
                <w:szCs w:val="28"/>
              </w:rPr>
              <w:t>незав</w:t>
            </w:r>
            <w:r w:rsidR="004F120E">
              <w:rPr>
                <w:rFonts w:ascii="Times New Roman" w:hAnsi="Times New Roman" w:cs="Times New Roman"/>
                <w:szCs w:val="28"/>
              </w:rPr>
              <w:t>и</w:t>
            </w:r>
            <w:r w:rsidR="004F120E">
              <w:rPr>
                <w:rFonts w:ascii="Times New Roman" w:hAnsi="Times New Roman" w:cs="Times New Roman"/>
                <w:szCs w:val="28"/>
              </w:rPr>
              <w:t>симым</w:t>
            </w:r>
            <w:r w:rsidRPr="003D66A5">
              <w:rPr>
                <w:rFonts w:ascii="Times New Roman" w:hAnsi="Times New Roman" w:cs="Times New Roman"/>
                <w:szCs w:val="28"/>
              </w:rPr>
              <w:t xml:space="preserve"> гарантиям 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>выданных банком субъектам малого и среднего предпринимательства за 201</w:t>
            </w:r>
            <w:r w:rsidR="00D0026A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- 201</w:t>
            </w:r>
            <w:r w:rsidR="00D0026A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год на те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>р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>ритории Тульской области (в рублях)</w:t>
            </w:r>
            <w:proofErr w:type="gramEnd"/>
          </w:p>
        </w:tc>
        <w:tc>
          <w:tcPr>
            <w:tcW w:w="1851" w:type="dxa"/>
            <w:gridSpan w:val="2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--</w:t>
            </w:r>
          </w:p>
        </w:tc>
        <w:tc>
          <w:tcPr>
            <w:tcW w:w="1851" w:type="dxa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</w:tr>
      <w:tr w:rsidR="003D66A5" w:rsidRPr="003D66A5" w:rsidTr="00681566">
        <w:tc>
          <w:tcPr>
            <w:tcW w:w="532" w:type="dxa"/>
          </w:tcPr>
          <w:p w:rsidR="003D66A5" w:rsidRPr="003D66A5" w:rsidRDefault="003D66A5" w:rsidP="00681566">
            <w:pPr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5811" w:type="dxa"/>
          </w:tcPr>
          <w:p w:rsidR="003D66A5" w:rsidRPr="003D66A5" w:rsidRDefault="003D66A5" w:rsidP="00D0026A">
            <w:pPr>
              <w:ind w:left="107"/>
              <w:jc w:val="both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Доля просроченной задолженности субъектов малого и среднего предпринимательства в общей задолженности субъектов малого и среднего предпринимательства по </w:t>
            </w:r>
            <w:r w:rsidR="004F120E"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="004F120E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="004F120E">
              <w:rPr>
                <w:rFonts w:ascii="Times New Roman" w:hAnsi="Times New Roman" w:cs="Times New Roman"/>
                <w:color w:val="000000"/>
                <w:szCs w:val="28"/>
              </w:rPr>
              <w:t>зависимым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гарантиям по состоянию на 01 января 201</w:t>
            </w:r>
            <w:r w:rsidR="00D0026A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года на территории Тульской области</w:t>
            </w:r>
            <w:proofErr w:type="gramStart"/>
            <w:r w:rsidRPr="003D66A5">
              <w:rPr>
                <w:rFonts w:ascii="Times New Roman" w:hAnsi="Times New Roman" w:cs="Times New Roman"/>
                <w:color w:val="000000"/>
                <w:szCs w:val="28"/>
              </w:rPr>
              <w:t xml:space="preserve"> (%)</w:t>
            </w:r>
            <w:proofErr w:type="gramEnd"/>
          </w:p>
        </w:tc>
        <w:tc>
          <w:tcPr>
            <w:tcW w:w="1851" w:type="dxa"/>
            <w:gridSpan w:val="2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--</w:t>
            </w:r>
          </w:p>
        </w:tc>
        <w:tc>
          <w:tcPr>
            <w:tcW w:w="1851" w:type="dxa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</w:tr>
      <w:tr w:rsidR="003D66A5" w:rsidRPr="003D66A5" w:rsidTr="00681566">
        <w:tc>
          <w:tcPr>
            <w:tcW w:w="532" w:type="dxa"/>
          </w:tcPr>
          <w:p w:rsidR="003D66A5" w:rsidRPr="003D66A5" w:rsidRDefault="003D66A5" w:rsidP="00681566">
            <w:pPr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5811" w:type="dxa"/>
          </w:tcPr>
          <w:p w:rsidR="003D66A5" w:rsidRPr="003D66A5" w:rsidRDefault="003D66A5" w:rsidP="00681566">
            <w:pPr>
              <w:ind w:left="107"/>
              <w:jc w:val="both"/>
              <w:rPr>
                <w:rFonts w:ascii="Times New Roman" w:hAnsi="Times New Roman" w:cs="Times New Roman"/>
                <w:szCs w:val="28"/>
              </w:rPr>
            </w:pPr>
            <w:r w:rsidRPr="003D66A5">
              <w:rPr>
                <w:rFonts w:ascii="Times New Roman" w:hAnsi="Times New Roman" w:cs="Times New Roman"/>
                <w:szCs w:val="28"/>
              </w:rPr>
              <w:t>Величина собственных средств (капитала) Банка, опред</w:t>
            </w:r>
            <w:r w:rsidRPr="003D66A5">
              <w:rPr>
                <w:rFonts w:ascii="Times New Roman" w:hAnsi="Times New Roman" w:cs="Times New Roman"/>
                <w:szCs w:val="28"/>
              </w:rPr>
              <w:t>е</w:t>
            </w:r>
            <w:r w:rsidRPr="003D66A5">
              <w:rPr>
                <w:rFonts w:ascii="Times New Roman" w:hAnsi="Times New Roman" w:cs="Times New Roman"/>
                <w:szCs w:val="28"/>
              </w:rPr>
              <w:t xml:space="preserve">ленная в соответствии с нормативной базой Банка России на последнюю отчетную дату. </w:t>
            </w:r>
          </w:p>
        </w:tc>
        <w:tc>
          <w:tcPr>
            <w:tcW w:w="1851" w:type="dxa"/>
            <w:gridSpan w:val="2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851" w:type="dxa"/>
          </w:tcPr>
          <w:p w:rsidR="003D66A5" w:rsidRPr="003D66A5" w:rsidRDefault="003D66A5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</w:tr>
      <w:tr w:rsidR="003D66A5" w:rsidRPr="003D66A5" w:rsidTr="00681566">
        <w:tc>
          <w:tcPr>
            <w:tcW w:w="6343" w:type="dxa"/>
            <w:gridSpan w:val="2"/>
          </w:tcPr>
          <w:p w:rsidR="003D66A5" w:rsidRPr="003D66A5" w:rsidRDefault="003D66A5" w:rsidP="00681566">
            <w:pPr>
              <w:ind w:left="107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D66A5">
              <w:rPr>
                <w:rFonts w:ascii="Times New Roman" w:hAnsi="Times New Roman" w:cs="Times New Roman"/>
                <w:b/>
                <w:szCs w:val="28"/>
              </w:rPr>
              <w:t xml:space="preserve">Итого </w:t>
            </w:r>
          </w:p>
        </w:tc>
        <w:tc>
          <w:tcPr>
            <w:tcW w:w="1851" w:type="dxa"/>
            <w:gridSpan w:val="2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260</w:t>
            </w:r>
          </w:p>
        </w:tc>
        <w:tc>
          <w:tcPr>
            <w:tcW w:w="1851" w:type="dxa"/>
          </w:tcPr>
          <w:p w:rsidR="003D66A5" w:rsidRPr="003D66A5" w:rsidRDefault="008B4F04" w:rsidP="00681566">
            <w:pPr>
              <w:ind w:left="56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330</w:t>
            </w:r>
          </w:p>
        </w:tc>
      </w:tr>
    </w:tbl>
    <w:p w:rsidR="00305AD7" w:rsidRDefault="00305AD7" w:rsidP="00ED353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A6BB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онкурсной документацией, победителем признается банк, набравший не менее 150 баллов по кредитным договорам и не менее 150 баллов по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гарантии.</w:t>
      </w:r>
    </w:p>
    <w:p w:rsidR="00E51BEF" w:rsidRDefault="00E51BEF" w:rsidP="00ED353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Вопрос, поставленный на голосование конкурсной комиссией: </w:t>
      </w:r>
    </w:p>
    <w:p w:rsidR="00012705" w:rsidRPr="00F5769C" w:rsidRDefault="00305AD7" w:rsidP="00ED353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оценки конкурсн</w:t>
      </w:r>
      <w:r w:rsidR="00D0026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002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признать победител</w:t>
      </w:r>
      <w:r w:rsidR="00D002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7A6BB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D0026A" w:rsidRPr="00B2034F">
        <w:rPr>
          <w:rFonts w:ascii="Times New Roman" w:hAnsi="Times New Roman" w:cs="Times New Roman"/>
          <w:sz w:val="24"/>
          <w:szCs w:val="24"/>
        </w:rPr>
        <w:t>АКБ «РОССИЙСКИЙ КАПИТАЛ» (ПАО)</w:t>
      </w:r>
      <w:r w:rsidR="00D0026A">
        <w:rPr>
          <w:rFonts w:ascii="Times New Roman" w:hAnsi="Times New Roman" w:cs="Times New Roman"/>
          <w:sz w:val="24"/>
          <w:szCs w:val="24"/>
        </w:rPr>
        <w:t>.</w:t>
      </w:r>
    </w:p>
    <w:p w:rsidR="00012705" w:rsidRPr="00F5769C" w:rsidRDefault="00012705" w:rsidP="00ED353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9C">
        <w:rPr>
          <w:rFonts w:ascii="Times New Roman" w:hAnsi="Times New Roman" w:cs="Times New Roman"/>
          <w:sz w:val="24"/>
          <w:szCs w:val="24"/>
        </w:rPr>
        <w:t xml:space="preserve">Голосовали: решение принято единогласно в результате открытого голосования членов конкурсной комиссии. Особых мнений у членов </w:t>
      </w:r>
      <w:r w:rsidR="007A6BB4">
        <w:rPr>
          <w:rFonts w:ascii="Times New Roman" w:hAnsi="Times New Roman" w:cs="Times New Roman"/>
          <w:sz w:val="24"/>
          <w:szCs w:val="24"/>
        </w:rPr>
        <w:t>конкурсной к</w:t>
      </w:r>
      <w:r w:rsidRPr="00F5769C">
        <w:rPr>
          <w:rFonts w:ascii="Times New Roman" w:hAnsi="Times New Roman" w:cs="Times New Roman"/>
          <w:sz w:val="24"/>
          <w:szCs w:val="24"/>
        </w:rPr>
        <w:t>омиссии не было.</w:t>
      </w:r>
    </w:p>
    <w:p w:rsidR="008236AE" w:rsidRDefault="0082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05" w:rsidRDefault="00012705" w:rsidP="00ED353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69C">
        <w:rPr>
          <w:rFonts w:ascii="Times New Roman" w:hAnsi="Times New Roman" w:cs="Times New Roman"/>
          <w:sz w:val="24"/>
          <w:szCs w:val="24"/>
        </w:rPr>
        <w:t xml:space="preserve">Решили: признать </w:t>
      </w:r>
      <w:r w:rsidR="009C0B7E">
        <w:rPr>
          <w:rFonts w:ascii="Times New Roman" w:hAnsi="Times New Roman" w:cs="Times New Roman"/>
          <w:sz w:val="24"/>
          <w:szCs w:val="24"/>
        </w:rPr>
        <w:t xml:space="preserve"> </w:t>
      </w:r>
      <w:r w:rsidR="00D0026A" w:rsidRPr="00B2034F">
        <w:rPr>
          <w:rFonts w:ascii="Times New Roman" w:hAnsi="Times New Roman" w:cs="Times New Roman"/>
          <w:sz w:val="24"/>
          <w:szCs w:val="24"/>
        </w:rPr>
        <w:t>АКБ «РОССИЙСКИЙ КАПИТАЛ» (ПАО)</w:t>
      </w:r>
      <w:r w:rsidR="00305AD7">
        <w:rPr>
          <w:rFonts w:ascii="Times New Roman" w:hAnsi="Times New Roman" w:cs="Times New Roman"/>
          <w:sz w:val="24"/>
          <w:szCs w:val="24"/>
        </w:rPr>
        <w:t xml:space="preserve"> </w:t>
      </w:r>
      <w:r w:rsidR="009C0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69C">
        <w:rPr>
          <w:rFonts w:ascii="Times New Roman" w:hAnsi="Times New Roman" w:cs="Times New Roman"/>
          <w:sz w:val="24"/>
          <w:szCs w:val="24"/>
        </w:rPr>
        <w:t>победител</w:t>
      </w:r>
      <w:r w:rsidR="00D0026A">
        <w:rPr>
          <w:rFonts w:ascii="Times New Roman" w:hAnsi="Times New Roman" w:cs="Times New Roman"/>
          <w:sz w:val="24"/>
          <w:szCs w:val="24"/>
        </w:rPr>
        <w:t>е</w:t>
      </w:r>
      <w:r w:rsidR="00305AD7">
        <w:rPr>
          <w:rFonts w:ascii="Times New Roman" w:hAnsi="Times New Roman" w:cs="Times New Roman"/>
          <w:sz w:val="24"/>
          <w:szCs w:val="24"/>
        </w:rPr>
        <w:t>м</w:t>
      </w: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7A6BB4">
        <w:rPr>
          <w:rFonts w:ascii="Times New Roman" w:hAnsi="Times New Roman" w:cs="Times New Roman"/>
          <w:sz w:val="24"/>
          <w:szCs w:val="24"/>
        </w:rPr>
        <w:t>К</w:t>
      </w:r>
      <w:r w:rsidRPr="00F5769C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05AD7" w:rsidRPr="00F5769C">
        <w:rPr>
          <w:rFonts w:ascii="Times New Roman" w:hAnsi="Times New Roman" w:cs="Times New Roman"/>
          <w:sz w:val="24"/>
          <w:szCs w:val="24"/>
        </w:rPr>
        <w:t xml:space="preserve">по отбору </w:t>
      </w:r>
      <w:r w:rsidR="00305AD7">
        <w:rPr>
          <w:rFonts w:ascii="Times New Roman" w:hAnsi="Times New Roman" w:cs="Times New Roman"/>
          <w:sz w:val="24"/>
          <w:szCs w:val="24"/>
        </w:rPr>
        <w:t>банков-партнеров на право заключения Соглашения о сотрудничестве по предоставлению поручительств Тульского областного гарантийного фонда по кредитным догов</w:t>
      </w:r>
      <w:r w:rsidR="00305AD7">
        <w:rPr>
          <w:rFonts w:ascii="Times New Roman" w:hAnsi="Times New Roman" w:cs="Times New Roman"/>
          <w:sz w:val="24"/>
          <w:szCs w:val="24"/>
        </w:rPr>
        <w:t>о</w:t>
      </w:r>
      <w:r w:rsidR="00305AD7">
        <w:rPr>
          <w:rFonts w:ascii="Times New Roman" w:hAnsi="Times New Roman" w:cs="Times New Roman"/>
          <w:sz w:val="24"/>
          <w:szCs w:val="24"/>
        </w:rPr>
        <w:t xml:space="preserve">рам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независимой</w:t>
      </w:r>
      <w:r w:rsidR="00305AD7">
        <w:rPr>
          <w:rFonts w:ascii="Times New Roman" w:hAnsi="Times New Roman" w:cs="Times New Roman"/>
          <w:sz w:val="24"/>
          <w:szCs w:val="24"/>
        </w:rPr>
        <w:t xml:space="preserve"> гарантии</w:t>
      </w:r>
      <w:r w:rsidR="00F878CB">
        <w:rPr>
          <w:rFonts w:ascii="Times New Roman" w:hAnsi="Times New Roman" w:cs="Times New Roman"/>
          <w:sz w:val="24"/>
          <w:szCs w:val="24"/>
        </w:rPr>
        <w:t xml:space="preserve"> </w:t>
      </w:r>
      <w:r w:rsidRPr="00F5769C">
        <w:rPr>
          <w:rFonts w:ascii="Times New Roman" w:hAnsi="Times New Roman" w:cs="Times New Roman"/>
          <w:sz w:val="24"/>
          <w:szCs w:val="24"/>
        </w:rPr>
        <w:t>и заключить с ним</w:t>
      </w:r>
      <w:r w:rsidR="00305AD7">
        <w:rPr>
          <w:rFonts w:ascii="Times New Roman" w:hAnsi="Times New Roman" w:cs="Times New Roman"/>
          <w:sz w:val="24"/>
          <w:szCs w:val="24"/>
        </w:rPr>
        <w:t xml:space="preserve"> </w:t>
      </w:r>
      <w:r w:rsidRPr="00F5769C">
        <w:rPr>
          <w:rFonts w:ascii="Times New Roman" w:hAnsi="Times New Roman" w:cs="Times New Roman"/>
          <w:sz w:val="24"/>
          <w:szCs w:val="24"/>
        </w:rPr>
        <w:t xml:space="preserve"> </w:t>
      </w:r>
      <w:r w:rsidR="00305AD7">
        <w:rPr>
          <w:rFonts w:ascii="Times New Roman" w:hAnsi="Times New Roman" w:cs="Times New Roman"/>
          <w:sz w:val="24"/>
          <w:szCs w:val="24"/>
        </w:rPr>
        <w:t>Соглашени</w:t>
      </w:r>
      <w:r w:rsidR="00D0026A">
        <w:rPr>
          <w:rFonts w:ascii="Times New Roman" w:hAnsi="Times New Roman" w:cs="Times New Roman"/>
          <w:sz w:val="24"/>
          <w:szCs w:val="24"/>
        </w:rPr>
        <w:t>е</w:t>
      </w:r>
      <w:r w:rsidR="00305AD7">
        <w:rPr>
          <w:rFonts w:ascii="Times New Roman" w:hAnsi="Times New Roman" w:cs="Times New Roman"/>
          <w:sz w:val="24"/>
          <w:szCs w:val="24"/>
        </w:rPr>
        <w:t xml:space="preserve"> о сотрудничестве по предоставлению поручительств по кредитным договорам и договорам о предоставлении </w:t>
      </w:r>
      <w:r w:rsidR="00681566">
        <w:rPr>
          <w:rFonts w:ascii="Times New Roman" w:hAnsi="Times New Roman" w:cs="Times New Roman"/>
          <w:sz w:val="24"/>
          <w:szCs w:val="24"/>
        </w:rPr>
        <w:t>незав</w:t>
      </w:r>
      <w:r w:rsidR="00681566">
        <w:rPr>
          <w:rFonts w:ascii="Times New Roman" w:hAnsi="Times New Roman" w:cs="Times New Roman"/>
          <w:sz w:val="24"/>
          <w:szCs w:val="24"/>
        </w:rPr>
        <w:t>и</w:t>
      </w:r>
      <w:r w:rsidR="00681566">
        <w:rPr>
          <w:rFonts w:ascii="Times New Roman" w:hAnsi="Times New Roman" w:cs="Times New Roman"/>
          <w:sz w:val="24"/>
          <w:szCs w:val="24"/>
        </w:rPr>
        <w:t>симой</w:t>
      </w:r>
      <w:r w:rsidR="00305AD7">
        <w:rPr>
          <w:rFonts w:ascii="Times New Roman" w:hAnsi="Times New Roman" w:cs="Times New Roman"/>
          <w:sz w:val="24"/>
          <w:szCs w:val="24"/>
        </w:rPr>
        <w:t xml:space="preserve"> гарантии.</w:t>
      </w:r>
      <w:proofErr w:type="gramEnd"/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4677"/>
        <w:gridCol w:w="2694"/>
      </w:tblGrid>
      <w:tr w:rsidR="0016394A" w:rsidTr="00F56A35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16394A" w:rsidRDefault="0016394A" w:rsidP="00F56A35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А.Ю. Иващенко </w:t>
            </w:r>
          </w:p>
        </w:tc>
      </w:tr>
      <w:tr w:rsidR="00681566" w:rsidTr="00681566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81566" w:rsidRDefault="00681566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Т.В. Лапаева </w:t>
            </w:r>
          </w:p>
        </w:tc>
      </w:tr>
      <w:tr w:rsidR="0016394A" w:rsidTr="00F56A35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16394A" w:rsidRDefault="0016394A" w:rsidP="00F56A35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Е.А. Солтанова</w:t>
            </w:r>
          </w:p>
        </w:tc>
      </w:tr>
      <w:tr w:rsidR="0016394A" w:rsidTr="0016394A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16394A" w:rsidRDefault="0016394A" w:rsidP="00F56A35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Л.В. Юсова</w:t>
            </w:r>
          </w:p>
        </w:tc>
      </w:tr>
      <w:tr w:rsidR="0016394A" w:rsidTr="0016394A"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16394A" w:rsidRDefault="0016394A" w:rsidP="00F56A35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16394A" w:rsidRDefault="0016394A" w:rsidP="00681566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В.А. Кравченко</w:t>
            </w:r>
          </w:p>
        </w:tc>
      </w:tr>
    </w:tbl>
    <w:p w:rsidR="00C2370C" w:rsidRDefault="00C2370C" w:rsidP="001639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2370C" w:rsidSect="00CF19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33" w:rsidRDefault="00675233" w:rsidP="00FC6352">
      <w:pPr>
        <w:spacing w:after="0" w:line="240" w:lineRule="auto"/>
      </w:pPr>
      <w:r>
        <w:separator/>
      </w:r>
    </w:p>
  </w:endnote>
  <w:endnote w:type="continuationSeparator" w:id="0">
    <w:p w:rsidR="00675233" w:rsidRDefault="00675233" w:rsidP="00FC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33" w:rsidRDefault="00675233" w:rsidP="00FC6352">
      <w:pPr>
        <w:spacing w:after="0" w:line="240" w:lineRule="auto"/>
      </w:pPr>
      <w:r>
        <w:separator/>
      </w:r>
    </w:p>
  </w:footnote>
  <w:footnote w:type="continuationSeparator" w:id="0">
    <w:p w:rsidR="00675233" w:rsidRDefault="00675233" w:rsidP="00FC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030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F510ED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E54656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A741A9"/>
    <w:multiLevelType w:val="hybridMultilevel"/>
    <w:tmpl w:val="5D7E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2F0D"/>
    <w:multiLevelType w:val="hybridMultilevel"/>
    <w:tmpl w:val="4820867C"/>
    <w:lvl w:ilvl="0" w:tplc="D3C4BF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072A2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86604"/>
    <w:multiLevelType w:val="hybridMultilevel"/>
    <w:tmpl w:val="EB2A5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07CA"/>
    <w:multiLevelType w:val="hybridMultilevel"/>
    <w:tmpl w:val="A1A8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A21B0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FDD6390"/>
    <w:multiLevelType w:val="hybridMultilevel"/>
    <w:tmpl w:val="AD32C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4E5405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340596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B1835CC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36F1DEB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4FB590D"/>
    <w:multiLevelType w:val="hybridMultilevel"/>
    <w:tmpl w:val="5D7E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553CE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7A4651B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986286A"/>
    <w:multiLevelType w:val="hybridMultilevel"/>
    <w:tmpl w:val="AB00C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4B4A3E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38649E8"/>
    <w:multiLevelType w:val="hybridMultilevel"/>
    <w:tmpl w:val="FB6A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A4097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B026987"/>
    <w:multiLevelType w:val="multilevel"/>
    <w:tmpl w:val="F04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1104688"/>
    <w:multiLevelType w:val="hybridMultilevel"/>
    <w:tmpl w:val="3246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60811"/>
    <w:multiLevelType w:val="hybridMultilevel"/>
    <w:tmpl w:val="A1A8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6"/>
  </w:num>
  <w:num w:numId="11">
    <w:abstractNumId w:val="21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8"/>
  </w:num>
  <w:num w:numId="17">
    <w:abstractNumId w:val="22"/>
  </w:num>
  <w:num w:numId="18">
    <w:abstractNumId w:val="0"/>
  </w:num>
  <w:num w:numId="19">
    <w:abstractNumId w:val="10"/>
  </w:num>
  <w:num w:numId="20">
    <w:abstractNumId w:val="12"/>
  </w:num>
  <w:num w:numId="21">
    <w:abstractNumId w:val="4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onsecutiveHyphenLimit w:val="1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92"/>
    <w:rsid w:val="000026EA"/>
    <w:rsid w:val="0000362D"/>
    <w:rsid w:val="00012705"/>
    <w:rsid w:val="00016490"/>
    <w:rsid w:val="00023D7A"/>
    <w:rsid w:val="00034CF8"/>
    <w:rsid w:val="00035461"/>
    <w:rsid w:val="00062DB3"/>
    <w:rsid w:val="00070E84"/>
    <w:rsid w:val="00090D52"/>
    <w:rsid w:val="00097135"/>
    <w:rsid w:val="000B4D16"/>
    <w:rsid w:val="000B6079"/>
    <w:rsid w:val="000C1D8B"/>
    <w:rsid w:val="000E1E19"/>
    <w:rsid w:val="000E2A3C"/>
    <w:rsid w:val="000F6244"/>
    <w:rsid w:val="0010119D"/>
    <w:rsid w:val="00110885"/>
    <w:rsid w:val="00121CFA"/>
    <w:rsid w:val="001409F1"/>
    <w:rsid w:val="001417ED"/>
    <w:rsid w:val="001519F4"/>
    <w:rsid w:val="00156B4B"/>
    <w:rsid w:val="0016394A"/>
    <w:rsid w:val="001817A5"/>
    <w:rsid w:val="001842A3"/>
    <w:rsid w:val="001921C6"/>
    <w:rsid w:val="001B632F"/>
    <w:rsid w:val="001B7D67"/>
    <w:rsid w:val="001C08AB"/>
    <w:rsid w:val="001C2834"/>
    <w:rsid w:val="001C2BBC"/>
    <w:rsid w:val="001D687B"/>
    <w:rsid w:val="001E3292"/>
    <w:rsid w:val="001E6213"/>
    <w:rsid w:val="001F6FD6"/>
    <w:rsid w:val="0021075B"/>
    <w:rsid w:val="0021149F"/>
    <w:rsid w:val="0022651B"/>
    <w:rsid w:val="00236015"/>
    <w:rsid w:val="00272D7B"/>
    <w:rsid w:val="0028109B"/>
    <w:rsid w:val="002C1609"/>
    <w:rsid w:val="002D052E"/>
    <w:rsid w:val="002F6358"/>
    <w:rsid w:val="003037B9"/>
    <w:rsid w:val="00305AD7"/>
    <w:rsid w:val="003228ED"/>
    <w:rsid w:val="00381C83"/>
    <w:rsid w:val="00394CED"/>
    <w:rsid w:val="003D66A5"/>
    <w:rsid w:val="00431BD9"/>
    <w:rsid w:val="00432572"/>
    <w:rsid w:val="0043516B"/>
    <w:rsid w:val="00437FA4"/>
    <w:rsid w:val="00453687"/>
    <w:rsid w:val="0049359E"/>
    <w:rsid w:val="004A36AB"/>
    <w:rsid w:val="004D082E"/>
    <w:rsid w:val="004D0D7E"/>
    <w:rsid w:val="004D50DE"/>
    <w:rsid w:val="004E00F2"/>
    <w:rsid w:val="004F120E"/>
    <w:rsid w:val="004F7ED8"/>
    <w:rsid w:val="00514312"/>
    <w:rsid w:val="00522A49"/>
    <w:rsid w:val="00526C1D"/>
    <w:rsid w:val="0053266D"/>
    <w:rsid w:val="00547E08"/>
    <w:rsid w:val="00560BFF"/>
    <w:rsid w:val="00590026"/>
    <w:rsid w:val="005909B0"/>
    <w:rsid w:val="00595727"/>
    <w:rsid w:val="005A160C"/>
    <w:rsid w:val="005D564D"/>
    <w:rsid w:val="005E7111"/>
    <w:rsid w:val="005F018B"/>
    <w:rsid w:val="005F4A71"/>
    <w:rsid w:val="00610BC9"/>
    <w:rsid w:val="006123A6"/>
    <w:rsid w:val="006156FB"/>
    <w:rsid w:val="00632F20"/>
    <w:rsid w:val="0064553A"/>
    <w:rsid w:val="00657D12"/>
    <w:rsid w:val="00663E8C"/>
    <w:rsid w:val="006735AB"/>
    <w:rsid w:val="00675233"/>
    <w:rsid w:val="006756E7"/>
    <w:rsid w:val="00675C40"/>
    <w:rsid w:val="00681566"/>
    <w:rsid w:val="006842C0"/>
    <w:rsid w:val="00693E46"/>
    <w:rsid w:val="006A582F"/>
    <w:rsid w:val="006A6B51"/>
    <w:rsid w:val="006C5881"/>
    <w:rsid w:val="006F7BAB"/>
    <w:rsid w:val="0073447E"/>
    <w:rsid w:val="00753BD6"/>
    <w:rsid w:val="00764E00"/>
    <w:rsid w:val="007662DC"/>
    <w:rsid w:val="007A5AA3"/>
    <w:rsid w:val="007A6BB4"/>
    <w:rsid w:val="007F7BF8"/>
    <w:rsid w:val="00800B57"/>
    <w:rsid w:val="00815407"/>
    <w:rsid w:val="00817DCC"/>
    <w:rsid w:val="008236AE"/>
    <w:rsid w:val="0086467A"/>
    <w:rsid w:val="008846BD"/>
    <w:rsid w:val="00886F06"/>
    <w:rsid w:val="00893664"/>
    <w:rsid w:val="00893B2E"/>
    <w:rsid w:val="008B4F04"/>
    <w:rsid w:val="008B502F"/>
    <w:rsid w:val="008E113E"/>
    <w:rsid w:val="008F6923"/>
    <w:rsid w:val="008F7638"/>
    <w:rsid w:val="0090633D"/>
    <w:rsid w:val="00910CA9"/>
    <w:rsid w:val="00922152"/>
    <w:rsid w:val="009534D6"/>
    <w:rsid w:val="00956ECC"/>
    <w:rsid w:val="00960176"/>
    <w:rsid w:val="00967A1C"/>
    <w:rsid w:val="00976207"/>
    <w:rsid w:val="009C0B7E"/>
    <w:rsid w:val="009C44F8"/>
    <w:rsid w:val="009D649B"/>
    <w:rsid w:val="009D77D8"/>
    <w:rsid w:val="009E2FB6"/>
    <w:rsid w:val="00A04432"/>
    <w:rsid w:val="00A167CA"/>
    <w:rsid w:val="00A40419"/>
    <w:rsid w:val="00A436FC"/>
    <w:rsid w:val="00A7036E"/>
    <w:rsid w:val="00A73155"/>
    <w:rsid w:val="00A82365"/>
    <w:rsid w:val="00A851BB"/>
    <w:rsid w:val="00A94743"/>
    <w:rsid w:val="00AD10B3"/>
    <w:rsid w:val="00AF114E"/>
    <w:rsid w:val="00B04971"/>
    <w:rsid w:val="00B1315F"/>
    <w:rsid w:val="00B1395A"/>
    <w:rsid w:val="00B2034F"/>
    <w:rsid w:val="00B31A32"/>
    <w:rsid w:val="00B41A64"/>
    <w:rsid w:val="00B463DA"/>
    <w:rsid w:val="00B55FEA"/>
    <w:rsid w:val="00B90ADC"/>
    <w:rsid w:val="00B93D62"/>
    <w:rsid w:val="00BC5619"/>
    <w:rsid w:val="00BD1D22"/>
    <w:rsid w:val="00BE0C34"/>
    <w:rsid w:val="00BF268E"/>
    <w:rsid w:val="00C00AF0"/>
    <w:rsid w:val="00C2370C"/>
    <w:rsid w:val="00C2475F"/>
    <w:rsid w:val="00C27BA8"/>
    <w:rsid w:val="00C32C32"/>
    <w:rsid w:val="00C3402B"/>
    <w:rsid w:val="00C37AAF"/>
    <w:rsid w:val="00C424BD"/>
    <w:rsid w:val="00C470BD"/>
    <w:rsid w:val="00C842D4"/>
    <w:rsid w:val="00C92B23"/>
    <w:rsid w:val="00CA684A"/>
    <w:rsid w:val="00CB3393"/>
    <w:rsid w:val="00CC075E"/>
    <w:rsid w:val="00CC3829"/>
    <w:rsid w:val="00CC497A"/>
    <w:rsid w:val="00CC62FC"/>
    <w:rsid w:val="00CC6666"/>
    <w:rsid w:val="00CE56BE"/>
    <w:rsid w:val="00CE5DF7"/>
    <w:rsid w:val="00CF19B1"/>
    <w:rsid w:val="00D0026A"/>
    <w:rsid w:val="00D0242C"/>
    <w:rsid w:val="00D60B3F"/>
    <w:rsid w:val="00D80EE6"/>
    <w:rsid w:val="00D91541"/>
    <w:rsid w:val="00D93A21"/>
    <w:rsid w:val="00D94803"/>
    <w:rsid w:val="00D94CC2"/>
    <w:rsid w:val="00DA3E23"/>
    <w:rsid w:val="00DB213D"/>
    <w:rsid w:val="00DB5D44"/>
    <w:rsid w:val="00DE1A18"/>
    <w:rsid w:val="00DE3195"/>
    <w:rsid w:val="00DE67AF"/>
    <w:rsid w:val="00DE6A16"/>
    <w:rsid w:val="00DF2E66"/>
    <w:rsid w:val="00DF67A2"/>
    <w:rsid w:val="00E05F52"/>
    <w:rsid w:val="00E17A8F"/>
    <w:rsid w:val="00E24FFB"/>
    <w:rsid w:val="00E253F4"/>
    <w:rsid w:val="00E25F6B"/>
    <w:rsid w:val="00E3069B"/>
    <w:rsid w:val="00E446F8"/>
    <w:rsid w:val="00E51BEF"/>
    <w:rsid w:val="00E51E9F"/>
    <w:rsid w:val="00E532B4"/>
    <w:rsid w:val="00E613D6"/>
    <w:rsid w:val="00E66CF9"/>
    <w:rsid w:val="00E83317"/>
    <w:rsid w:val="00EB0DB4"/>
    <w:rsid w:val="00EB7E3D"/>
    <w:rsid w:val="00EC163D"/>
    <w:rsid w:val="00EC2439"/>
    <w:rsid w:val="00ED353A"/>
    <w:rsid w:val="00EE76A9"/>
    <w:rsid w:val="00EF0993"/>
    <w:rsid w:val="00F341F3"/>
    <w:rsid w:val="00F45D56"/>
    <w:rsid w:val="00F56A35"/>
    <w:rsid w:val="00F5769C"/>
    <w:rsid w:val="00F63FB4"/>
    <w:rsid w:val="00F66BD4"/>
    <w:rsid w:val="00F81056"/>
    <w:rsid w:val="00F85BFD"/>
    <w:rsid w:val="00F85DEC"/>
    <w:rsid w:val="00F878CB"/>
    <w:rsid w:val="00F9585B"/>
    <w:rsid w:val="00FB301C"/>
    <w:rsid w:val="00FC4C38"/>
    <w:rsid w:val="00FC6352"/>
    <w:rsid w:val="00FE4EF4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2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1B632F"/>
    <w:pPr>
      <w:ind w:left="720"/>
    </w:pPr>
  </w:style>
  <w:style w:type="paragraph" w:customStyle="1" w:styleId="2">
    <w:name w:val="Без интервала2"/>
    <w:rsid w:val="00EE76A9"/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EE76A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769C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576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0B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35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352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C32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rsid w:val="00675C4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C40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2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1B632F"/>
    <w:pPr>
      <w:ind w:left="720"/>
    </w:pPr>
  </w:style>
  <w:style w:type="paragraph" w:customStyle="1" w:styleId="2">
    <w:name w:val="Без интервала2"/>
    <w:rsid w:val="00EE76A9"/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EE76A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769C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576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0B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35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C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352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C32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rsid w:val="00675C4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C40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fpm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fp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547B-5883-4927-B7C8-AC17B36A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Инна</cp:lastModifiedBy>
  <cp:revision>8</cp:revision>
  <cp:lastPrinted>2015-12-21T14:13:00Z</cp:lastPrinted>
  <dcterms:created xsi:type="dcterms:W3CDTF">2015-12-21T10:21:00Z</dcterms:created>
  <dcterms:modified xsi:type="dcterms:W3CDTF">2015-12-25T07:58:00Z</dcterms:modified>
</cp:coreProperties>
</file>